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DCD1D3" w14:textId="77777777" w:rsidR="004017A4" w:rsidRDefault="007F4056" w:rsidP="00137133">
      <w:pPr>
        <w:spacing w:after="0" w:line="240" w:lineRule="auto"/>
        <w:rPr>
          <w:noProof/>
          <w:color w:val="830F10"/>
        </w:rPr>
      </w:pPr>
      <w:r>
        <w:rPr>
          <w:noProof/>
          <w:color w:val="830F10"/>
        </w:rPr>
        <w:drawing>
          <wp:inline distT="0" distB="0" distL="0" distR="0" wp14:anchorId="10F1F004" wp14:editId="2C918BEB">
            <wp:extent cx="2286000" cy="460428"/>
            <wp:effectExtent l="0" t="0" r="0" b="0"/>
            <wp:docPr id="1" name="Picture 1" descr="C:\Users\Julie\Pictures\CLIENTS\Client Titan\Logos\New logos\TITAN Combo 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e\Pictures\CLIENTS\Client Titan\Logos\New logos\TITAN Combo Horizonta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38" cy="460436"/>
                    </a:xfrm>
                    <a:prstGeom prst="rect">
                      <a:avLst/>
                    </a:prstGeom>
                    <a:noFill/>
                    <a:ln>
                      <a:noFill/>
                    </a:ln>
                  </pic:spPr>
                </pic:pic>
              </a:graphicData>
            </a:graphic>
          </wp:inline>
        </w:drawing>
      </w:r>
    </w:p>
    <w:p w14:paraId="4B6A876F" w14:textId="77777777" w:rsidR="00137133" w:rsidRDefault="00137133" w:rsidP="00137133">
      <w:pPr>
        <w:spacing w:after="0" w:line="240" w:lineRule="auto"/>
        <w:rPr>
          <w:noProof/>
          <w:color w:val="830F10"/>
        </w:rPr>
      </w:pPr>
    </w:p>
    <w:p w14:paraId="50DA89DC" w14:textId="77777777" w:rsidR="00583AFE" w:rsidRPr="00583AFE" w:rsidRDefault="00563AF8" w:rsidP="00583AFE">
      <w:pPr>
        <w:pStyle w:val="Default"/>
        <w:rPr>
          <w:rFonts w:asciiTheme="minorHAnsi" w:hAnsiTheme="minorHAnsi"/>
          <w:color w:val="auto"/>
        </w:rPr>
      </w:pPr>
      <w:r>
        <w:rPr>
          <w:rFonts w:asciiTheme="minorHAnsi" w:hAnsiTheme="minorHAnsi"/>
          <w:bCs/>
          <w:color w:val="auto"/>
        </w:rPr>
        <w:t>FOR IMMEDIATE RELEASE</w:t>
      </w:r>
    </w:p>
    <w:p w14:paraId="6AE7A346" w14:textId="77777777" w:rsidR="007319E6" w:rsidRDefault="00137133" w:rsidP="00137133">
      <w:pPr>
        <w:spacing w:after="0" w:line="240" w:lineRule="auto"/>
        <w:rPr>
          <w:rFonts w:asciiTheme="minorHAnsi" w:hAnsiTheme="minorHAnsi"/>
        </w:rPr>
      </w:pPr>
      <w:r>
        <w:rPr>
          <w:rFonts w:asciiTheme="minorHAnsi" w:hAnsiTheme="minorHAnsi"/>
        </w:rPr>
        <w:t xml:space="preserve">Contact: Julie Goetz, </w:t>
      </w:r>
      <w:hyperlink r:id="rId11" w:history="1">
        <w:r w:rsidRPr="00573C06">
          <w:rPr>
            <w:rStyle w:val="Hyperlink"/>
            <w:rFonts w:asciiTheme="minorHAnsi" w:hAnsiTheme="minorHAnsi"/>
          </w:rPr>
          <w:t>Julie@goetzresultscomm.com</w:t>
        </w:r>
      </w:hyperlink>
      <w:r>
        <w:rPr>
          <w:rFonts w:asciiTheme="minorHAnsi" w:hAnsiTheme="minorHAnsi"/>
        </w:rPr>
        <w:t>, 952-452-3663</w:t>
      </w:r>
    </w:p>
    <w:p w14:paraId="536F92EA" w14:textId="77777777" w:rsidR="00137133" w:rsidRDefault="00137133" w:rsidP="00137133">
      <w:pPr>
        <w:spacing w:after="0" w:line="240" w:lineRule="auto"/>
        <w:rPr>
          <w:rFonts w:asciiTheme="minorHAnsi" w:hAnsiTheme="minorHAnsi"/>
        </w:rPr>
      </w:pPr>
    </w:p>
    <w:p w14:paraId="7A63F6CB" w14:textId="77777777" w:rsidR="00F62874" w:rsidRDefault="00F62874" w:rsidP="00137133">
      <w:pPr>
        <w:spacing w:after="0" w:line="240" w:lineRule="auto"/>
        <w:rPr>
          <w:rFonts w:asciiTheme="minorHAnsi" w:hAnsiTheme="minorHAnsi"/>
        </w:rPr>
      </w:pPr>
    </w:p>
    <w:p w14:paraId="67FFB724" w14:textId="77777777" w:rsidR="00137133" w:rsidRDefault="00561660" w:rsidP="00137133">
      <w:pPr>
        <w:spacing w:after="0" w:line="240" w:lineRule="auto"/>
        <w:jc w:val="center"/>
        <w:rPr>
          <w:rFonts w:asciiTheme="minorHAnsi" w:hAnsiTheme="minorHAnsi"/>
          <w:b/>
          <w:sz w:val="24"/>
          <w:szCs w:val="24"/>
        </w:rPr>
      </w:pPr>
      <w:r w:rsidRPr="00137133">
        <w:rPr>
          <w:rFonts w:asciiTheme="minorHAnsi" w:hAnsiTheme="minorHAnsi"/>
          <w:b/>
          <w:sz w:val="24"/>
          <w:szCs w:val="24"/>
        </w:rPr>
        <w:t>T</w:t>
      </w:r>
      <w:r w:rsidR="00151BC3">
        <w:rPr>
          <w:rFonts w:asciiTheme="minorHAnsi" w:hAnsiTheme="minorHAnsi"/>
          <w:b/>
          <w:sz w:val="24"/>
          <w:szCs w:val="24"/>
        </w:rPr>
        <w:t>itan</w:t>
      </w:r>
      <w:r w:rsidRPr="00137133">
        <w:rPr>
          <w:rFonts w:asciiTheme="minorHAnsi" w:hAnsiTheme="minorHAnsi"/>
          <w:b/>
          <w:sz w:val="24"/>
          <w:szCs w:val="24"/>
        </w:rPr>
        <w:t xml:space="preserve">™ </w:t>
      </w:r>
      <w:r w:rsidR="008F254E">
        <w:rPr>
          <w:rFonts w:asciiTheme="minorHAnsi" w:hAnsiTheme="minorHAnsi"/>
          <w:b/>
          <w:sz w:val="24"/>
          <w:szCs w:val="24"/>
        </w:rPr>
        <w:t xml:space="preserve">Introduces the </w:t>
      </w:r>
      <w:r w:rsidR="00695525">
        <w:rPr>
          <w:rFonts w:asciiTheme="minorHAnsi" w:hAnsiTheme="minorHAnsi"/>
          <w:b/>
          <w:sz w:val="24"/>
          <w:szCs w:val="24"/>
        </w:rPr>
        <w:t>Impact 1040T Electric</w:t>
      </w:r>
      <w:r w:rsidR="00336F01">
        <w:rPr>
          <w:rFonts w:asciiTheme="minorHAnsi" w:hAnsiTheme="minorHAnsi"/>
          <w:b/>
          <w:sz w:val="24"/>
          <w:szCs w:val="24"/>
        </w:rPr>
        <w:t xml:space="preserve"> </w:t>
      </w:r>
      <w:r w:rsidR="000C1E84">
        <w:rPr>
          <w:rFonts w:asciiTheme="minorHAnsi" w:hAnsiTheme="minorHAnsi"/>
          <w:b/>
          <w:sz w:val="24"/>
          <w:szCs w:val="24"/>
        </w:rPr>
        <w:t xml:space="preserve">Airless </w:t>
      </w:r>
      <w:r w:rsidR="008F254E">
        <w:rPr>
          <w:rFonts w:asciiTheme="minorHAnsi" w:hAnsiTheme="minorHAnsi"/>
          <w:b/>
          <w:sz w:val="24"/>
          <w:szCs w:val="24"/>
        </w:rPr>
        <w:t>Sprayer</w:t>
      </w:r>
    </w:p>
    <w:p w14:paraId="5821C169" w14:textId="77777777" w:rsidR="002E1CBC" w:rsidRDefault="002E1CBC" w:rsidP="00137133">
      <w:pPr>
        <w:spacing w:after="0" w:line="240" w:lineRule="auto"/>
        <w:jc w:val="center"/>
        <w:rPr>
          <w:rFonts w:asciiTheme="minorHAnsi" w:hAnsiTheme="minorHAnsi"/>
          <w:i/>
          <w:sz w:val="24"/>
          <w:szCs w:val="24"/>
        </w:rPr>
      </w:pPr>
    </w:p>
    <w:p w14:paraId="2205B11D" w14:textId="57ADA389" w:rsidR="00695525" w:rsidRPr="00F71C4D" w:rsidRDefault="00137133" w:rsidP="00F71C4D">
      <w:pPr>
        <w:spacing w:after="0" w:line="240" w:lineRule="auto"/>
        <w:rPr>
          <w:rFonts w:asciiTheme="minorHAnsi" w:hAnsiTheme="minorHAnsi" w:cstheme="minorHAnsi"/>
          <w:sz w:val="24"/>
          <w:szCs w:val="24"/>
        </w:rPr>
      </w:pPr>
      <w:r w:rsidRPr="00F71C4D">
        <w:rPr>
          <w:rFonts w:asciiTheme="minorHAnsi" w:hAnsiTheme="minorHAnsi" w:cstheme="minorHAnsi"/>
          <w:sz w:val="24"/>
          <w:szCs w:val="24"/>
        </w:rPr>
        <w:t xml:space="preserve">MINNEAPOLIS — </w:t>
      </w:r>
      <w:r w:rsidR="007E52DB">
        <w:rPr>
          <w:rFonts w:asciiTheme="minorHAnsi" w:hAnsiTheme="minorHAnsi" w:cstheme="minorHAnsi"/>
          <w:sz w:val="24"/>
          <w:szCs w:val="24"/>
        </w:rPr>
        <w:t xml:space="preserve">April </w:t>
      </w:r>
      <w:r w:rsidR="00770C38">
        <w:rPr>
          <w:rFonts w:asciiTheme="minorHAnsi" w:hAnsiTheme="minorHAnsi" w:cstheme="minorHAnsi"/>
          <w:sz w:val="24"/>
          <w:szCs w:val="24"/>
        </w:rPr>
        <w:t>14</w:t>
      </w:r>
      <w:r w:rsidR="00096C66" w:rsidRPr="00F71C4D">
        <w:rPr>
          <w:rFonts w:asciiTheme="minorHAnsi" w:hAnsiTheme="minorHAnsi" w:cstheme="minorHAnsi"/>
          <w:sz w:val="24"/>
          <w:szCs w:val="24"/>
        </w:rPr>
        <w:t>, 2</w:t>
      </w:r>
      <w:r w:rsidRPr="00F71C4D">
        <w:rPr>
          <w:rFonts w:asciiTheme="minorHAnsi" w:hAnsiTheme="minorHAnsi" w:cstheme="minorHAnsi"/>
          <w:sz w:val="24"/>
          <w:szCs w:val="24"/>
        </w:rPr>
        <w:t>0</w:t>
      </w:r>
      <w:r w:rsidR="0017034F" w:rsidRPr="00F71C4D">
        <w:rPr>
          <w:rFonts w:asciiTheme="minorHAnsi" w:hAnsiTheme="minorHAnsi" w:cstheme="minorHAnsi"/>
          <w:sz w:val="24"/>
          <w:szCs w:val="24"/>
        </w:rPr>
        <w:t>20</w:t>
      </w:r>
      <w:r w:rsidRPr="00F71C4D">
        <w:rPr>
          <w:rFonts w:asciiTheme="minorHAnsi" w:hAnsiTheme="minorHAnsi" w:cstheme="minorHAnsi"/>
          <w:sz w:val="24"/>
          <w:szCs w:val="24"/>
        </w:rPr>
        <w:t xml:space="preserve"> — </w:t>
      </w:r>
      <w:r w:rsidR="007246B3" w:rsidRPr="00F71C4D">
        <w:rPr>
          <w:rFonts w:asciiTheme="minorHAnsi" w:hAnsiTheme="minorHAnsi" w:cstheme="minorHAnsi"/>
          <w:sz w:val="24"/>
          <w:szCs w:val="24"/>
        </w:rPr>
        <w:t>T</w:t>
      </w:r>
      <w:r w:rsidR="00FF7327" w:rsidRPr="00F71C4D">
        <w:rPr>
          <w:rFonts w:asciiTheme="minorHAnsi" w:hAnsiTheme="minorHAnsi" w:cstheme="minorHAnsi"/>
          <w:sz w:val="24"/>
          <w:szCs w:val="24"/>
        </w:rPr>
        <w:t>itan</w:t>
      </w:r>
      <w:r w:rsidR="00EC4C6B" w:rsidRPr="00F71C4D">
        <w:rPr>
          <w:rFonts w:asciiTheme="minorHAnsi" w:hAnsiTheme="minorHAnsi" w:cstheme="minorHAnsi"/>
          <w:sz w:val="24"/>
          <w:szCs w:val="24"/>
        </w:rPr>
        <w:t xml:space="preserve"> </w:t>
      </w:r>
      <w:r w:rsidR="005153E7" w:rsidRPr="00F71C4D">
        <w:rPr>
          <w:rFonts w:asciiTheme="minorHAnsi" w:hAnsiTheme="minorHAnsi" w:cstheme="minorHAnsi"/>
          <w:sz w:val="24"/>
          <w:szCs w:val="24"/>
        </w:rPr>
        <w:t xml:space="preserve">announced </w:t>
      </w:r>
      <w:r w:rsidR="00EC4C6B" w:rsidRPr="00F71C4D">
        <w:rPr>
          <w:rFonts w:asciiTheme="minorHAnsi" w:hAnsiTheme="minorHAnsi" w:cstheme="minorHAnsi"/>
          <w:sz w:val="24"/>
          <w:szCs w:val="24"/>
        </w:rPr>
        <w:t xml:space="preserve">the </w:t>
      </w:r>
      <w:r w:rsidR="00695525" w:rsidRPr="00F71C4D">
        <w:rPr>
          <w:rFonts w:asciiTheme="minorHAnsi" w:hAnsiTheme="minorHAnsi" w:cstheme="minorHAnsi"/>
          <w:bCs/>
          <w:sz w:val="24"/>
          <w:szCs w:val="24"/>
        </w:rPr>
        <w:t xml:space="preserve">newest member of the Titan Impact series – </w:t>
      </w:r>
      <w:hyperlink r:id="rId12" w:history="1">
        <w:r w:rsidR="00695525" w:rsidRPr="00A33707">
          <w:rPr>
            <w:rStyle w:val="Hyperlink"/>
            <w:rFonts w:asciiTheme="minorHAnsi" w:hAnsiTheme="minorHAnsi" w:cstheme="minorHAnsi"/>
            <w:bCs/>
            <w:sz w:val="24"/>
            <w:szCs w:val="24"/>
          </w:rPr>
          <w:t>the Impact® 1040T</w:t>
        </w:r>
      </w:hyperlink>
      <w:r w:rsidR="00695525" w:rsidRPr="00F71C4D">
        <w:rPr>
          <w:rFonts w:asciiTheme="minorHAnsi" w:hAnsiTheme="minorHAnsi" w:cstheme="minorHAnsi"/>
          <w:bCs/>
          <w:sz w:val="24"/>
          <w:szCs w:val="24"/>
        </w:rPr>
        <w:t xml:space="preserve"> electric airless</w:t>
      </w:r>
      <w:r w:rsidR="00BF7770" w:rsidRPr="00F71C4D">
        <w:rPr>
          <w:rFonts w:asciiTheme="minorHAnsi" w:hAnsiTheme="minorHAnsi" w:cstheme="minorHAnsi"/>
          <w:sz w:val="24"/>
          <w:szCs w:val="24"/>
        </w:rPr>
        <w:t xml:space="preserve"> sprayer</w:t>
      </w:r>
      <w:r w:rsidR="00A853DD" w:rsidRPr="00F71C4D">
        <w:rPr>
          <w:rFonts w:asciiTheme="minorHAnsi" w:hAnsiTheme="minorHAnsi" w:cstheme="minorHAnsi"/>
          <w:sz w:val="24"/>
          <w:szCs w:val="24"/>
        </w:rPr>
        <w:t xml:space="preserve">. </w:t>
      </w:r>
      <w:r w:rsidR="001600AA">
        <w:rPr>
          <w:rFonts w:asciiTheme="minorHAnsi" w:hAnsiTheme="minorHAnsi" w:cstheme="minorHAnsi"/>
          <w:sz w:val="24"/>
          <w:szCs w:val="24"/>
        </w:rPr>
        <w:t>This powerful sprayer</w:t>
      </w:r>
      <w:r w:rsidR="0062097E">
        <w:rPr>
          <w:rFonts w:asciiTheme="minorHAnsi" w:hAnsiTheme="minorHAnsi" w:cstheme="minorHAnsi"/>
          <w:sz w:val="24"/>
          <w:szCs w:val="24"/>
        </w:rPr>
        <w:t xml:space="preserve"> is </w:t>
      </w:r>
      <w:bookmarkStart w:id="0" w:name="_Hlk35949563"/>
      <w:r w:rsidR="00C61233">
        <w:rPr>
          <w:rFonts w:asciiTheme="minorHAnsi" w:hAnsiTheme="minorHAnsi" w:cstheme="minorHAnsi"/>
          <w:sz w:val="24"/>
          <w:szCs w:val="24"/>
        </w:rPr>
        <w:t>built</w:t>
      </w:r>
      <w:r w:rsidR="0062097E">
        <w:rPr>
          <w:rFonts w:asciiTheme="minorHAnsi" w:hAnsiTheme="minorHAnsi" w:cstheme="minorHAnsi"/>
          <w:sz w:val="24"/>
          <w:szCs w:val="24"/>
        </w:rPr>
        <w:t xml:space="preserve"> for</w:t>
      </w:r>
      <w:r w:rsidR="001600AA">
        <w:rPr>
          <w:rFonts w:asciiTheme="minorHAnsi" w:hAnsiTheme="minorHAnsi" w:cstheme="minorHAnsi"/>
          <w:sz w:val="24"/>
          <w:szCs w:val="24"/>
        </w:rPr>
        <w:t xml:space="preserve"> </w:t>
      </w:r>
      <w:r w:rsidR="00C61233">
        <w:rPr>
          <w:rFonts w:asciiTheme="minorHAnsi" w:hAnsiTheme="minorHAnsi" w:cstheme="minorHAnsi"/>
          <w:sz w:val="24"/>
          <w:szCs w:val="24"/>
        </w:rPr>
        <w:t xml:space="preserve">maximum durability </w:t>
      </w:r>
      <w:r w:rsidR="00313839">
        <w:rPr>
          <w:rFonts w:asciiTheme="minorHAnsi" w:hAnsiTheme="minorHAnsi" w:cstheme="minorHAnsi"/>
          <w:sz w:val="24"/>
          <w:szCs w:val="24"/>
        </w:rPr>
        <w:t xml:space="preserve">for </w:t>
      </w:r>
      <w:r w:rsidR="001600AA">
        <w:rPr>
          <w:rFonts w:asciiTheme="minorHAnsi" w:hAnsiTheme="minorHAnsi" w:cstheme="minorHAnsi"/>
          <w:sz w:val="24"/>
          <w:szCs w:val="24"/>
        </w:rPr>
        <w:t>appl</w:t>
      </w:r>
      <w:r w:rsidR="0062097E">
        <w:rPr>
          <w:rFonts w:asciiTheme="minorHAnsi" w:hAnsiTheme="minorHAnsi" w:cstheme="minorHAnsi"/>
          <w:sz w:val="24"/>
          <w:szCs w:val="24"/>
        </w:rPr>
        <w:t>ying</w:t>
      </w:r>
      <w:r w:rsidR="00732011">
        <w:rPr>
          <w:rFonts w:asciiTheme="minorHAnsi" w:hAnsiTheme="minorHAnsi" w:cstheme="minorHAnsi"/>
          <w:sz w:val="24"/>
          <w:szCs w:val="24"/>
        </w:rPr>
        <w:t xml:space="preserve"> </w:t>
      </w:r>
      <w:r w:rsidR="00695525" w:rsidRPr="00F71C4D">
        <w:rPr>
          <w:rFonts w:asciiTheme="minorHAnsi" w:hAnsiTheme="minorHAnsi" w:cstheme="minorHAnsi"/>
          <w:sz w:val="24"/>
          <w:szCs w:val="24"/>
        </w:rPr>
        <w:t xml:space="preserve">smooth texture and abrasive coatings, </w:t>
      </w:r>
      <w:r w:rsidR="0018012C" w:rsidRPr="00F71C4D">
        <w:rPr>
          <w:rFonts w:asciiTheme="minorHAnsi" w:hAnsiTheme="minorHAnsi" w:cstheme="minorHAnsi"/>
          <w:sz w:val="24"/>
          <w:szCs w:val="24"/>
        </w:rPr>
        <w:t xml:space="preserve">such as level 5 finishes, </w:t>
      </w:r>
      <w:r w:rsidR="00695525" w:rsidRPr="00F71C4D">
        <w:rPr>
          <w:rFonts w:asciiTheme="minorHAnsi" w:hAnsiTheme="minorHAnsi" w:cstheme="minorHAnsi"/>
          <w:sz w:val="24"/>
          <w:szCs w:val="24"/>
        </w:rPr>
        <w:t>knockdown</w:t>
      </w:r>
      <w:r w:rsidR="00512367">
        <w:rPr>
          <w:rFonts w:asciiTheme="minorHAnsi" w:hAnsiTheme="minorHAnsi" w:cstheme="minorHAnsi"/>
          <w:sz w:val="24"/>
          <w:szCs w:val="24"/>
        </w:rPr>
        <w:t>,</w:t>
      </w:r>
      <w:r w:rsidR="00695525" w:rsidRPr="00F71C4D">
        <w:rPr>
          <w:rFonts w:asciiTheme="minorHAnsi" w:hAnsiTheme="minorHAnsi" w:cstheme="minorHAnsi"/>
          <w:sz w:val="24"/>
          <w:szCs w:val="24"/>
        </w:rPr>
        <w:t xml:space="preserve"> texture and high build coatings</w:t>
      </w:r>
      <w:r w:rsidR="00732011">
        <w:rPr>
          <w:rFonts w:asciiTheme="minorHAnsi" w:hAnsiTheme="minorHAnsi" w:cstheme="minorHAnsi"/>
          <w:sz w:val="24"/>
          <w:szCs w:val="24"/>
        </w:rPr>
        <w:t xml:space="preserve">. </w:t>
      </w:r>
    </w:p>
    <w:bookmarkEnd w:id="0"/>
    <w:p w14:paraId="4F686274" w14:textId="77777777" w:rsidR="00695525" w:rsidRPr="00F71C4D" w:rsidRDefault="00695525" w:rsidP="00F71C4D">
      <w:pPr>
        <w:spacing w:after="0" w:line="240" w:lineRule="auto"/>
        <w:rPr>
          <w:rFonts w:asciiTheme="minorHAnsi" w:hAnsiTheme="minorHAnsi" w:cstheme="minorHAnsi"/>
          <w:sz w:val="24"/>
          <w:szCs w:val="24"/>
        </w:rPr>
      </w:pPr>
    </w:p>
    <w:p w14:paraId="7295C977" w14:textId="277B3292" w:rsidR="002B4028" w:rsidRDefault="001600AA" w:rsidP="00F71C4D">
      <w:pPr>
        <w:spacing w:after="0" w:line="240" w:lineRule="auto"/>
        <w:rPr>
          <w:rFonts w:asciiTheme="minorHAnsi" w:hAnsiTheme="minorHAnsi" w:cstheme="minorHAnsi"/>
          <w:sz w:val="24"/>
          <w:szCs w:val="24"/>
        </w:rPr>
      </w:pPr>
      <w:r>
        <w:rPr>
          <w:rFonts w:asciiTheme="minorHAnsi" w:hAnsiTheme="minorHAnsi" w:cstheme="minorHAnsi"/>
          <w:sz w:val="24"/>
          <w:szCs w:val="24"/>
        </w:rPr>
        <w:t>The</w:t>
      </w:r>
      <w:r w:rsidR="00DA517C" w:rsidRPr="00F71C4D">
        <w:rPr>
          <w:rFonts w:asciiTheme="minorHAnsi" w:hAnsiTheme="minorHAnsi" w:cstheme="minorHAnsi"/>
          <w:sz w:val="24"/>
          <w:szCs w:val="24"/>
        </w:rPr>
        <w:t xml:space="preserve"> Impact 1040T</w:t>
      </w:r>
      <w:r>
        <w:rPr>
          <w:rFonts w:asciiTheme="minorHAnsi" w:hAnsiTheme="minorHAnsi" w:cstheme="minorHAnsi"/>
          <w:sz w:val="24"/>
          <w:szCs w:val="24"/>
        </w:rPr>
        <w:t>’s fluid section</w:t>
      </w:r>
      <w:r w:rsidR="00DA517C" w:rsidRPr="00F71C4D">
        <w:rPr>
          <w:rFonts w:asciiTheme="minorHAnsi" w:hAnsiTheme="minorHAnsi" w:cstheme="minorHAnsi"/>
          <w:sz w:val="24"/>
          <w:szCs w:val="24"/>
        </w:rPr>
        <w:t xml:space="preserve"> features the </w:t>
      </w:r>
      <w:r w:rsidR="005C2CC5" w:rsidRPr="00F71C4D">
        <w:rPr>
          <w:rFonts w:asciiTheme="minorHAnsi" w:hAnsiTheme="minorHAnsi" w:cstheme="minorHAnsi"/>
          <w:sz w:val="24"/>
          <w:szCs w:val="24"/>
        </w:rPr>
        <w:t>most efficient siphoning syste</w:t>
      </w:r>
      <w:r w:rsidR="00770C38">
        <w:rPr>
          <w:rFonts w:asciiTheme="minorHAnsi" w:hAnsiTheme="minorHAnsi" w:cstheme="minorHAnsi"/>
          <w:sz w:val="24"/>
          <w:szCs w:val="24"/>
        </w:rPr>
        <w:t>m</w:t>
      </w:r>
      <w:r w:rsidR="005C2CC5" w:rsidRPr="00F71C4D">
        <w:rPr>
          <w:rFonts w:asciiTheme="minorHAnsi" w:hAnsiTheme="minorHAnsi" w:cstheme="minorHAnsi"/>
          <w:sz w:val="24"/>
          <w:szCs w:val="24"/>
        </w:rPr>
        <w:t xml:space="preserve"> on the market today</w:t>
      </w:r>
      <w:r w:rsidR="00DA517C" w:rsidRPr="00F71C4D">
        <w:rPr>
          <w:rFonts w:asciiTheme="minorHAnsi" w:hAnsiTheme="minorHAnsi" w:cstheme="minorHAnsi"/>
          <w:sz w:val="24"/>
          <w:szCs w:val="24"/>
        </w:rPr>
        <w:t xml:space="preserve"> with a submerged foot valve </w:t>
      </w:r>
      <w:r>
        <w:rPr>
          <w:rFonts w:asciiTheme="minorHAnsi" w:hAnsiTheme="minorHAnsi" w:cstheme="minorHAnsi"/>
          <w:sz w:val="24"/>
          <w:szCs w:val="24"/>
        </w:rPr>
        <w:t>for</w:t>
      </w:r>
      <w:r w:rsidR="00DA517C" w:rsidRPr="00F71C4D">
        <w:rPr>
          <w:rFonts w:asciiTheme="minorHAnsi" w:hAnsiTheme="minorHAnsi" w:cstheme="minorHAnsi"/>
          <w:sz w:val="24"/>
          <w:szCs w:val="24"/>
        </w:rPr>
        <w:t xml:space="preserve"> </w:t>
      </w:r>
      <w:r>
        <w:rPr>
          <w:rFonts w:asciiTheme="minorHAnsi" w:hAnsiTheme="minorHAnsi" w:cstheme="minorHAnsi"/>
          <w:sz w:val="24"/>
          <w:szCs w:val="24"/>
        </w:rPr>
        <w:t>handling</w:t>
      </w:r>
      <w:r w:rsidR="002B4028" w:rsidRPr="00F71C4D">
        <w:rPr>
          <w:rFonts w:asciiTheme="minorHAnsi" w:hAnsiTheme="minorHAnsi" w:cstheme="minorHAnsi"/>
          <w:sz w:val="24"/>
          <w:szCs w:val="24"/>
        </w:rPr>
        <w:t xml:space="preserve"> heavy bodied coatings</w:t>
      </w:r>
      <w:r w:rsidR="0062097E">
        <w:rPr>
          <w:rFonts w:asciiTheme="minorHAnsi" w:hAnsiTheme="minorHAnsi" w:cstheme="minorHAnsi"/>
          <w:sz w:val="24"/>
          <w:szCs w:val="24"/>
        </w:rPr>
        <w:t xml:space="preserve"> with ease</w:t>
      </w:r>
      <w:r w:rsidR="00DA517C" w:rsidRPr="00F71C4D">
        <w:rPr>
          <w:rFonts w:asciiTheme="minorHAnsi" w:hAnsiTheme="minorHAnsi" w:cstheme="minorHAnsi"/>
          <w:sz w:val="24"/>
          <w:szCs w:val="24"/>
        </w:rPr>
        <w:t>. C</w:t>
      </w:r>
      <w:r w:rsidR="009E6E8D" w:rsidRPr="00F71C4D">
        <w:rPr>
          <w:rFonts w:asciiTheme="minorHAnsi" w:hAnsiTheme="minorHAnsi" w:cstheme="minorHAnsi"/>
          <w:sz w:val="24"/>
          <w:szCs w:val="24"/>
        </w:rPr>
        <w:t xml:space="preserve">eramic </w:t>
      </w:r>
      <w:r w:rsidR="000F3FFD" w:rsidRPr="00F71C4D">
        <w:rPr>
          <w:rFonts w:asciiTheme="minorHAnsi" w:hAnsiTheme="minorHAnsi" w:cstheme="minorHAnsi"/>
          <w:sz w:val="24"/>
          <w:szCs w:val="24"/>
        </w:rPr>
        <w:t>balls</w:t>
      </w:r>
      <w:r w:rsidR="009E6E8D" w:rsidRPr="00F71C4D">
        <w:rPr>
          <w:rFonts w:asciiTheme="minorHAnsi" w:hAnsiTheme="minorHAnsi" w:cstheme="minorHAnsi"/>
          <w:sz w:val="24"/>
          <w:szCs w:val="24"/>
        </w:rPr>
        <w:t xml:space="preserve"> and carbide </w:t>
      </w:r>
      <w:r w:rsidR="000F3FFD" w:rsidRPr="00F71C4D">
        <w:rPr>
          <w:rFonts w:asciiTheme="minorHAnsi" w:hAnsiTheme="minorHAnsi" w:cstheme="minorHAnsi"/>
          <w:sz w:val="24"/>
          <w:szCs w:val="24"/>
        </w:rPr>
        <w:t>seats are resistant to abrasive coatings</w:t>
      </w:r>
      <w:r w:rsidR="00DA517C" w:rsidRPr="00F71C4D">
        <w:rPr>
          <w:rFonts w:asciiTheme="minorHAnsi" w:hAnsiTheme="minorHAnsi" w:cstheme="minorHAnsi"/>
          <w:sz w:val="24"/>
          <w:szCs w:val="24"/>
        </w:rPr>
        <w:t xml:space="preserve"> and </w:t>
      </w:r>
      <w:r>
        <w:rPr>
          <w:rFonts w:asciiTheme="minorHAnsi" w:hAnsiTheme="minorHAnsi" w:cstheme="minorHAnsi"/>
          <w:sz w:val="24"/>
          <w:szCs w:val="24"/>
        </w:rPr>
        <w:t xml:space="preserve">the </w:t>
      </w:r>
      <w:proofErr w:type="spellStart"/>
      <w:r w:rsidR="0037791D" w:rsidRPr="00F71C4D">
        <w:rPr>
          <w:rFonts w:asciiTheme="minorHAnsi" w:hAnsiTheme="minorHAnsi" w:cstheme="minorHAnsi"/>
          <w:sz w:val="24"/>
          <w:szCs w:val="24"/>
        </w:rPr>
        <w:t>PermaLife</w:t>
      </w:r>
      <w:proofErr w:type="spellEnd"/>
      <w:r w:rsidR="0037791D" w:rsidRPr="00F71C4D">
        <w:rPr>
          <w:rFonts w:asciiTheme="minorHAnsi" w:hAnsiTheme="minorHAnsi" w:cstheme="minorHAnsi"/>
          <w:sz w:val="24"/>
          <w:szCs w:val="24"/>
        </w:rPr>
        <w:t xml:space="preserve">™ Cylinder never wears and </w:t>
      </w:r>
      <w:r>
        <w:rPr>
          <w:rFonts w:asciiTheme="minorHAnsi" w:hAnsiTheme="minorHAnsi" w:cstheme="minorHAnsi"/>
          <w:sz w:val="24"/>
          <w:szCs w:val="24"/>
        </w:rPr>
        <w:t xml:space="preserve">never </w:t>
      </w:r>
      <w:r w:rsidR="00B07DAC" w:rsidRPr="00F71C4D">
        <w:rPr>
          <w:rFonts w:asciiTheme="minorHAnsi" w:hAnsiTheme="minorHAnsi" w:cstheme="minorHAnsi"/>
          <w:sz w:val="24"/>
          <w:szCs w:val="24"/>
        </w:rPr>
        <w:t>need</w:t>
      </w:r>
      <w:r>
        <w:rPr>
          <w:rFonts w:asciiTheme="minorHAnsi" w:hAnsiTheme="minorHAnsi" w:cstheme="minorHAnsi"/>
          <w:sz w:val="24"/>
          <w:szCs w:val="24"/>
        </w:rPr>
        <w:t>s</w:t>
      </w:r>
      <w:r w:rsidR="0037791D" w:rsidRPr="00F71C4D">
        <w:rPr>
          <w:rFonts w:asciiTheme="minorHAnsi" w:hAnsiTheme="minorHAnsi" w:cstheme="minorHAnsi"/>
          <w:sz w:val="24"/>
          <w:szCs w:val="24"/>
        </w:rPr>
        <w:t xml:space="preserve"> replacing</w:t>
      </w:r>
      <w:r w:rsidR="00B07DAC" w:rsidRPr="00F71C4D">
        <w:rPr>
          <w:rFonts w:asciiTheme="minorHAnsi" w:hAnsiTheme="minorHAnsi" w:cstheme="minorHAnsi"/>
          <w:sz w:val="24"/>
          <w:szCs w:val="24"/>
        </w:rPr>
        <w:t xml:space="preserve">. </w:t>
      </w:r>
      <w:r w:rsidR="00DA517C" w:rsidRPr="00F71C4D">
        <w:rPr>
          <w:rFonts w:asciiTheme="minorHAnsi" w:hAnsiTheme="minorHAnsi" w:cstheme="minorHAnsi"/>
          <w:sz w:val="24"/>
          <w:szCs w:val="24"/>
        </w:rPr>
        <w:t xml:space="preserve">It also </w:t>
      </w:r>
      <w:r>
        <w:rPr>
          <w:rFonts w:asciiTheme="minorHAnsi" w:hAnsiTheme="minorHAnsi" w:cstheme="minorHAnsi"/>
          <w:sz w:val="24"/>
          <w:szCs w:val="24"/>
        </w:rPr>
        <w:t>has</w:t>
      </w:r>
      <w:r w:rsidR="00DA517C" w:rsidRPr="00F71C4D">
        <w:rPr>
          <w:rFonts w:asciiTheme="minorHAnsi" w:hAnsiTheme="minorHAnsi" w:cstheme="minorHAnsi"/>
          <w:sz w:val="24"/>
          <w:szCs w:val="24"/>
        </w:rPr>
        <w:t xml:space="preserve"> Titan’s</w:t>
      </w:r>
      <w:r w:rsidR="00B07DAC" w:rsidRPr="00F71C4D">
        <w:rPr>
          <w:rFonts w:asciiTheme="minorHAnsi" w:hAnsiTheme="minorHAnsi" w:cstheme="minorHAnsi"/>
          <w:sz w:val="24"/>
          <w:szCs w:val="24"/>
        </w:rPr>
        <w:t xml:space="preserve"> </w:t>
      </w:r>
      <w:r w:rsidR="00DA517C" w:rsidRPr="00F71C4D">
        <w:rPr>
          <w:rFonts w:asciiTheme="minorHAnsi" w:hAnsiTheme="minorHAnsi" w:cstheme="minorHAnsi"/>
          <w:sz w:val="24"/>
          <w:szCs w:val="24"/>
        </w:rPr>
        <w:t>self-adjusting and self-compensating</w:t>
      </w:r>
      <w:r w:rsidR="002B4028" w:rsidRPr="00F71C4D">
        <w:rPr>
          <w:rFonts w:asciiTheme="minorHAnsi" w:hAnsiTheme="minorHAnsi" w:cstheme="minorHAnsi"/>
          <w:sz w:val="24"/>
          <w:szCs w:val="24"/>
        </w:rPr>
        <w:t xml:space="preserve"> Quad+ Packings™</w:t>
      </w:r>
      <w:r w:rsidR="00B07DAC" w:rsidRPr="00F71C4D">
        <w:rPr>
          <w:rFonts w:asciiTheme="minorHAnsi" w:hAnsiTheme="minorHAnsi" w:cstheme="minorHAnsi"/>
          <w:sz w:val="24"/>
          <w:szCs w:val="24"/>
        </w:rPr>
        <w:t xml:space="preserve">, </w:t>
      </w:r>
      <w:r w:rsidR="00DA517C" w:rsidRPr="00F71C4D">
        <w:rPr>
          <w:rFonts w:asciiTheme="minorHAnsi" w:hAnsiTheme="minorHAnsi" w:cstheme="minorHAnsi"/>
          <w:sz w:val="24"/>
          <w:szCs w:val="24"/>
        </w:rPr>
        <w:t>proven to e</w:t>
      </w:r>
      <w:r w:rsidR="002B4028" w:rsidRPr="00F71C4D">
        <w:rPr>
          <w:rFonts w:asciiTheme="minorHAnsi" w:hAnsiTheme="minorHAnsi" w:cstheme="minorHAnsi"/>
          <w:sz w:val="24"/>
          <w:szCs w:val="24"/>
        </w:rPr>
        <w:t xml:space="preserve">xtend the life of the fluid section and deliver the best performance on every job. </w:t>
      </w:r>
    </w:p>
    <w:p w14:paraId="775EC573" w14:textId="77777777" w:rsidR="00F71C4D" w:rsidRDefault="00F71C4D" w:rsidP="00F71C4D">
      <w:pPr>
        <w:spacing w:after="0" w:line="240" w:lineRule="auto"/>
        <w:rPr>
          <w:rFonts w:asciiTheme="minorHAnsi" w:hAnsiTheme="minorHAnsi" w:cstheme="minorHAnsi"/>
          <w:sz w:val="24"/>
          <w:szCs w:val="24"/>
        </w:rPr>
      </w:pPr>
    </w:p>
    <w:p w14:paraId="09C9CA49" w14:textId="77777777" w:rsidR="00F71C4D" w:rsidRPr="00F71C4D" w:rsidRDefault="00F71C4D" w:rsidP="00F71C4D">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The Impact 1040T features electronic pressure control that provides consistent pressure and eliminates issues with </w:t>
      </w:r>
      <w:proofErr w:type="spellStart"/>
      <w:r>
        <w:rPr>
          <w:rFonts w:asciiTheme="minorHAnsi" w:hAnsiTheme="minorHAnsi" w:cstheme="minorHAnsi"/>
          <w:sz w:val="24"/>
          <w:szCs w:val="24"/>
        </w:rPr>
        <w:t>deadband</w:t>
      </w:r>
      <w:proofErr w:type="spellEnd"/>
      <w:r>
        <w:rPr>
          <w:rFonts w:asciiTheme="minorHAnsi" w:hAnsiTheme="minorHAnsi" w:cstheme="minorHAnsi"/>
          <w:sz w:val="24"/>
          <w:szCs w:val="24"/>
        </w:rPr>
        <w:t>. The unit is also easily field serviceable</w:t>
      </w:r>
      <w:r w:rsidR="001600AA">
        <w:rPr>
          <w:rFonts w:asciiTheme="minorHAnsi" w:hAnsiTheme="minorHAnsi" w:cstheme="minorHAnsi"/>
          <w:sz w:val="24"/>
          <w:szCs w:val="24"/>
        </w:rPr>
        <w:t xml:space="preserve"> and the </w:t>
      </w:r>
      <w:r>
        <w:rPr>
          <w:rFonts w:asciiTheme="minorHAnsi" w:hAnsiTheme="minorHAnsi" w:cstheme="minorHAnsi"/>
          <w:sz w:val="24"/>
          <w:szCs w:val="24"/>
        </w:rPr>
        <w:t xml:space="preserve">fluid section can be changed out in minutes. </w:t>
      </w:r>
    </w:p>
    <w:p w14:paraId="1D620F97" w14:textId="77777777" w:rsidR="005C2CC5" w:rsidRPr="00F71C4D" w:rsidRDefault="0037791D" w:rsidP="00F71C4D">
      <w:pPr>
        <w:spacing w:after="0" w:line="240" w:lineRule="auto"/>
        <w:rPr>
          <w:rFonts w:asciiTheme="minorHAnsi" w:hAnsiTheme="minorHAnsi" w:cstheme="minorHAnsi"/>
          <w:sz w:val="24"/>
          <w:szCs w:val="24"/>
        </w:rPr>
      </w:pPr>
      <w:r w:rsidRPr="00F71C4D">
        <w:rPr>
          <w:rFonts w:asciiTheme="minorHAnsi" w:hAnsiTheme="minorHAnsi" w:cstheme="minorHAnsi"/>
          <w:sz w:val="24"/>
          <w:szCs w:val="24"/>
        </w:rPr>
        <w:t xml:space="preserve"> </w:t>
      </w:r>
    </w:p>
    <w:p w14:paraId="55FCC8C1" w14:textId="6FC10345" w:rsidR="00DA517C" w:rsidRPr="00512367" w:rsidRDefault="00DA517C" w:rsidP="00F71C4D">
      <w:pPr>
        <w:pStyle w:val="CommentText"/>
        <w:spacing w:after="0"/>
        <w:rPr>
          <w:rFonts w:asciiTheme="minorHAnsi" w:hAnsiTheme="minorHAnsi" w:cstheme="minorHAnsi"/>
          <w:sz w:val="24"/>
          <w:szCs w:val="24"/>
        </w:rPr>
      </w:pPr>
      <w:r w:rsidRPr="00F71C4D">
        <w:rPr>
          <w:rFonts w:asciiTheme="minorHAnsi" w:hAnsiTheme="minorHAnsi" w:cstheme="minorHAnsi"/>
          <w:sz w:val="24"/>
          <w:szCs w:val="24"/>
        </w:rPr>
        <w:t xml:space="preserve">The convenient high rider EZ-Tilt Cart allows for quick and easy pail changes and cleaning. </w:t>
      </w:r>
      <w:r w:rsidR="001600AA">
        <w:rPr>
          <w:rFonts w:asciiTheme="minorHAnsi" w:hAnsiTheme="minorHAnsi" w:cstheme="minorHAnsi"/>
          <w:sz w:val="24"/>
          <w:szCs w:val="24"/>
        </w:rPr>
        <w:t xml:space="preserve">It has a telescoping handle and the unit </w:t>
      </w:r>
      <w:r w:rsidR="00732011">
        <w:rPr>
          <w:rFonts w:asciiTheme="minorHAnsi" w:hAnsiTheme="minorHAnsi" w:cstheme="minorHAnsi"/>
          <w:sz w:val="24"/>
          <w:szCs w:val="24"/>
        </w:rPr>
        <w:t xml:space="preserve">will </w:t>
      </w:r>
      <w:r w:rsidR="001600AA">
        <w:rPr>
          <w:rFonts w:asciiTheme="minorHAnsi" w:hAnsiTheme="minorHAnsi" w:cstheme="minorHAnsi"/>
          <w:sz w:val="24"/>
          <w:szCs w:val="24"/>
        </w:rPr>
        <w:t>tilt back</w:t>
      </w:r>
      <w:r w:rsidR="00732011">
        <w:rPr>
          <w:rFonts w:asciiTheme="minorHAnsi" w:hAnsiTheme="minorHAnsi" w:cstheme="minorHAnsi"/>
          <w:sz w:val="24"/>
          <w:szCs w:val="24"/>
        </w:rPr>
        <w:t xml:space="preserve"> and move</w:t>
      </w:r>
      <w:r w:rsidR="001600AA">
        <w:rPr>
          <w:rFonts w:asciiTheme="minorHAnsi" w:hAnsiTheme="minorHAnsi" w:cstheme="minorHAnsi"/>
          <w:sz w:val="24"/>
          <w:szCs w:val="24"/>
        </w:rPr>
        <w:t xml:space="preserve"> </w:t>
      </w:r>
      <w:r w:rsidR="00732011">
        <w:rPr>
          <w:rFonts w:asciiTheme="minorHAnsi" w:hAnsiTheme="minorHAnsi" w:cstheme="minorHAnsi"/>
          <w:sz w:val="24"/>
          <w:szCs w:val="24"/>
        </w:rPr>
        <w:t xml:space="preserve">easily </w:t>
      </w:r>
      <w:r w:rsidR="001600AA">
        <w:rPr>
          <w:rFonts w:asciiTheme="minorHAnsi" w:hAnsiTheme="minorHAnsi" w:cstheme="minorHAnsi"/>
          <w:sz w:val="24"/>
          <w:szCs w:val="24"/>
        </w:rPr>
        <w:t xml:space="preserve">using </w:t>
      </w:r>
      <w:r w:rsidR="00732011">
        <w:rPr>
          <w:rFonts w:asciiTheme="minorHAnsi" w:hAnsiTheme="minorHAnsi" w:cstheme="minorHAnsi"/>
          <w:sz w:val="24"/>
          <w:szCs w:val="24"/>
        </w:rPr>
        <w:t xml:space="preserve">just </w:t>
      </w:r>
      <w:r w:rsidR="001600AA">
        <w:rPr>
          <w:rFonts w:asciiTheme="minorHAnsi" w:hAnsiTheme="minorHAnsi" w:cstheme="minorHAnsi"/>
          <w:sz w:val="24"/>
          <w:szCs w:val="24"/>
        </w:rPr>
        <w:t>one hand. It’s outfitted with a</w:t>
      </w:r>
      <w:r w:rsidRPr="00F71C4D">
        <w:rPr>
          <w:rFonts w:asciiTheme="minorHAnsi" w:hAnsiTheme="minorHAnsi" w:cstheme="minorHAnsi"/>
          <w:sz w:val="24"/>
          <w:szCs w:val="24"/>
        </w:rPr>
        <w:t xml:space="preserve"> hose-wrap that holds up to 150 feet of airless hose</w:t>
      </w:r>
      <w:r w:rsidR="001600AA">
        <w:rPr>
          <w:rFonts w:asciiTheme="minorHAnsi" w:hAnsiTheme="minorHAnsi" w:cstheme="minorHAnsi"/>
          <w:sz w:val="24"/>
          <w:szCs w:val="24"/>
        </w:rPr>
        <w:t>, and two e</w:t>
      </w:r>
      <w:r w:rsidRPr="00F71C4D">
        <w:rPr>
          <w:rFonts w:asciiTheme="minorHAnsi" w:hAnsiTheme="minorHAnsi" w:cstheme="minorHAnsi"/>
          <w:sz w:val="24"/>
          <w:szCs w:val="24"/>
        </w:rPr>
        <w:t xml:space="preserve">xtra-large 12-inch pneumatic tires </w:t>
      </w:r>
      <w:r w:rsidR="001600AA">
        <w:rPr>
          <w:rFonts w:asciiTheme="minorHAnsi" w:hAnsiTheme="minorHAnsi" w:cstheme="minorHAnsi"/>
          <w:sz w:val="24"/>
          <w:szCs w:val="24"/>
        </w:rPr>
        <w:t xml:space="preserve">that </w:t>
      </w:r>
      <w:r w:rsidRPr="00F71C4D">
        <w:rPr>
          <w:rFonts w:asciiTheme="minorHAnsi" w:hAnsiTheme="minorHAnsi" w:cstheme="minorHAnsi"/>
          <w:sz w:val="24"/>
          <w:szCs w:val="24"/>
        </w:rPr>
        <w:t>increase</w:t>
      </w:r>
      <w:r w:rsidR="001600AA">
        <w:rPr>
          <w:rFonts w:asciiTheme="minorHAnsi" w:hAnsiTheme="minorHAnsi" w:cstheme="minorHAnsi"/>
          <w:sz w:val="24"/>
          <w:szCs w:val="24"/>
        </w:rPr>
        <w:t xml:space="preserve"> </w:t>
      </w:r>
      <w:r w:rsidRPr="00F71C4D">
        <w:rPr>
          <w:rFonts w:asciiTheme="minorHAnsi" w:hAnsiTheme="minorHAnsi" w:cstheme="minorHAnsi"/>
          <w:sz w:val="24"/>
          <w:szCs w:val="24"/>
        </w:rPr>
        <w:t xml:space="preserve">portability and make travel over </w:t>
      </w:r>
      <w:r w:rsidRPr="00512367">
        <w:rPr>
          <w:rFonts w:asciiTheme="minorHAnsi" w:hAnsiTheme="minorHAnsi" w:cstheme="minorHAnsi"/>
          <w:sz w:val="24"/>
          <w:szCs w:val="24"/>
        </w:rPr>
        <w:t xml:space="preserve">rough surfaces easier. </w:t>
      </w:r>
      <w:r w:rsidR="00442DEC">
        <w:rPr>
          <w:rFonts w:asciiTheme="minorHAnsi" w:hAnsiTheme="minorHAnsi" w:cstheme="minorHAnsi"/>
          <w:sz w:val="24"/>
          <w:szCs w:val="24"/>
        </w:rPr>
        <w:t xml:space="preserve">In addition, it is the lightest </w:t>
      </w:r>
      <w:r w:rsidR="006F526A" w:rsidRPr="00512367">
        <w:rPr>
          <w:rFonts w:asciiTheme="minorHAnsi" w:hAnsiTheme="minorHAnsi" w:cstheme="minorHAnsi"/>
          <w:sz w:val="24"/>
          <w:szCs w:val="24"/>
        </w:rPr>
        <w:t>airless texture sprayer on the market</w:t>
      </w:r>
      <w:r w:rsidR="00442DEC">
        <w:rPr>
          <w:rFonts w:asciiTheme="minorHAnsi" w:hAnsiTheme="minorHAnsi" w:cstheme="minorHAnsi"/>
          <w:sz w:val="24"/>
          <w:szCs w:val="24"/>
        </w:rPr>
        <w:t xml:space="preserve">, so moving it to, from and around the job site is a </w:t>
      </w:r>
      <w:r w:rsidR="006F526A" w:rsidRPr="00512367">
        <w:rPr>
          <w:rFonts w:asciiTheme="minorHAnsi" w:hAnsiTheme="minorHAnsi" w:cstheme="minorHAnsi"/>
          <w:sz w:val="24"/>
          <w:szCs w:val="24"/>
        </w:rPr>
        <w:t>breeze.</w:t>
      </w:r>
    </w:p>
    <w:p w14:paraId="5DAE7718" w14:textId="77777777" w:rsidR="00F71C4D" w:rsidRDefault="00F71C4D" w:rsidP="00F71C4D">
      <w:pPr>
        <w:pStyle w:val="CommentText"/>
        <w:spacing w:after="0"/>
        <w:rPr>
          <w:rFonts w:asciiTheme="minorHAnsi" w:hAnsiTheme="minorHAnsi" w:cstheme="minorHAnsi"/>
          <w:sz w:val="24"/>
          <w:szCs w:val="24"/>
        </w:rPr>
      </w:pPr>
    </w:p>
    <w:p w14:paraId="091BAB8A" w14:textId="77777777" w:rsidR="00F71C4D" w:rsidRPr="00F71C4D" w:rsidRDefault="00F71C4D" w:rsidP="00F71C4D">
      <w:pPr>
        <w:spacing w:after="0" w:line="240" w:lineRule="auto"/>
        <w:rPr>
          <w:rFonts w:asciiTheme="minorHAnsi" w:hAnsiTheme="minorHAnsi" w:cstheme="minorHAnsi"/>
          <w:color w:val="000000"/>
          <w:sz w:val="24"/>
          <w:szCs w:val="24"/>
        </w:rPr>
      </w:pPr>
      <w:r w:rsidRPr="00F71C4D">
        <w:rPr>
          <w:rFonts w:asciiTheme="minorHAnsi" w:hAnsiTheme="minorHAnsi" w:cstheme="minorHAnsi"/>
          <w:color w:val="000000"/>
          <w:sz w:val="24"/>
          <w:szCs w:val="24"/>
        </w:rPr>
        <w:t xml:space="preserve">“Built on our very successful line of Titan Impact sprayers, the Impact 1040T </w:t>
      </w:r>
      <w:r w:rsidR="00732011">
        <w:rPr>
          <w:rFonts w:asciiTheme="minorHAnsi" w:hAnsiTheme="minorHAnsi" w:cstheme="minorHAnsi"/>
          <w:color w:val="000000"/>
          <w:sz w:val="24"/>
          <w:szCs w:val="24"/>
        </w:rPr>
        <w:t xml:space="preserve">will become the tool of choice for many contractors who apply </w:t>
      </w:r>
      <w:r w:rsidRPr="00F71C4D">
        <w:rPr>
          <w:rFonts w:asciiTheme="minorHAnsi" w:hAnsiTheme="minorHAnsi" w:cstheme="minorHAnsi"/>
          <w:color w:val="000000"/>
          <w:sz w:val="24"/>
          <w:szCs w:val="24"/>
        </w:rPr>
        <w:t>smooth texture and abrasive coatings</w:t>
      </w:r>
      <w:r w:rsidR="00732011">
        <w:rPr>
          <w:rFonts w:asciiTheme="minorHAnsi" w:hAnsiTheme="minorHAnsi" w:cstheme="minorHAnsi"/>
          <w:color w:val="000000"/>
          <w:sz w:val="24"/>
          <w:szCs w:val="24"/>
        </w:rPr>
        <w:t xml:space="preserve"> to substrates</w:t>
      </w:r>
      <w:r w:rsidRPr="00F71C4D">
        <w:rPr>
          <w:rFonts w:asciiTheme="minorHAnsi" w:hAnsiTheme="minorHAnsi" w:cstheme="minorHAnsi"/>
          <w:color w:val="000000"/>
          <w:sz w:val="24"/>
          <w:szCs w:val="24"/>
        </w:rPr>
        <w:t xml:space="preserve">,” </w:t>
      </w:r>
      <w:r w:rsidRPr="00F71C4D">
        <w:rPr>
          <w:rFonts w:asciiTheme="minorHAnsi" w:hAnsiTheme="minorHAnsi" w:cstheme="minorHAnsi"/>
          <w:sz w:val="24"/>
          <w:szCs w:val="24"/>
        </w:rPr>
        <w:t>said Chuck Flower, product manager for Titan. “</w:t>
      </w:r>
      <w:r w:rsidR="00732011">
        <w:rPr>
          <w:rFonts w:asciiTheme="minorHAnsi" w:hAnsiTheme="minorHAnsi" w:cstheme="minorHAnsi"/>
          <w:sz w:val="24"/>
          <w:szCs w:val="24"/>
        </w:rPr>
        <w:t xml:space="preserve">This durable, low-maintenance texture sprayer is built to </w:t>
      </w:r>
      <w:r w:rsidRPr="00F71C4D">
        <w:rPr>
          <w:rFonts w:asciiTheme="minorHAnsi" w:hAnsiTheme="minorHAnsi" w:cstheme="minorHAnsi"/>
          <w:color w:val="000000"/>
          <w:sz w:val="24"/>
          <w:szCs w:val="24"/>
        </w:rPr>
        <w:t xml:space="preserve">outperform the competition and </w:t>
      </w:r>
      <w:r w:rsidR="00732011">
        <w:rPr>
          <w:rFonts w:asciiTheme="minorHAnsi" w:hAnsiTheme="minorHAnsi" w:cstheme="minorHAnsi"/>
          <w:color w:val="000000"/>
          <w:sz w:val="24"/>
          <w:szCs w:val="24"/>
        </w:rPr>
        <w:t xml:space="preserve">will </w:t>
      </w:r>
      <w:r w:rsidRPr="00F71C4D">
        <w:rPr>
          <w:rFonts w:asciiTheme="minorHAnsi" w:hAnsiTheme="minorHAnsi" w:cstheme="minorHAnsi"/>
          <w:color w:val="000000"/>
          <w:sz w:val="24"/>
          <w:szCs w:val="24"/>
        </w:rPr>
        <w:t xml:space="preserve">provide years of dependable performance.” </w:t>
      </w:r>
    </w:p>
    <w:p w14:paraId="05907C1E" w14:textId="77777777" w:rsidR="00F71C4D" w:rsidRPr="00F71C4D" w:rsidRDefault="00F71C4D" w:rsidP="00F71C4D">
      <w:pPr>
        <w:spacing w:after="0" w:line="240" w:lineRule="auto"/>
        <w:rPr>
          <w:rFonts w:asciiTheme="minorHAnsi" w:hAnsiTheme="minorHAnsi" w:cstheme="minorHAnsi"/>
          <w:color w:val="000000"/>
          <w:sz w:val="24"/>
          <w:szCs w:val="24"/>
        </w:rPr>
      </w:pPr>
    </w:p>
    <w:p w14:paraId="607875E8" w14:textId="77777777" w:rsidR="00770C38" w:rsidRDefault="00F71C4D" w:rsidP="00F71C4D">
      <w:pPr>
        <w:pStyle w:val="CommentText"/>
        <w:spacing w:after="0"/>
        <w:rPr>
          <w:rFonts w:asciiTheme="minorHAnsi" w:hAnsiTheme="minorHAnsi" w:cstheme="minorHAnsi"/>
          <w:sz w:val="24"/>
          <w:szCs w:val="24"/>
        </w:rPr>
      </w:pPr>
      <w:r w:rsidRPr="00F71C4D">
        <w:rPr>
          <w:rFonts w:asciiTheme="minorHAnsi" w:hAnsiTheme="minorHAnsi" w:cstheme="minorHAnsi"/>
          <w:sz w:val="24"/>
          <w:szCs w:val="24"/>
        </w:rPr>
        <w:t xml:space="preserve">The </w:t>
      </w:r>
      <w:r w:rsidRPr="00F71C4D">
        <w:rPr>
          <w:rFonts w:asciiTheme="minorHAnsi" w:hAnsiTheme="minorHAnsi" w:cstheme="minorHAnsi"/>
          <w:bCs/>
          <w:sz w:val="24"/>
          <w:szCs w:val="24"/>
        </w:rPr>
        <w:t xml:space="preserve">Impact 1040T </w:t>
      </w:r>
      <w:r w:rsidRPr="00F71C4D">
        <w:rPr>
          <w:rFonts w:asciiTheme="minorHAnsi" w:hAnsiTheme="minorHAnsi" w:cstheme="minorHAnsi"/>
          <w:sz w:val="24"/>
          <w:szCs w:val="24"/>
        </w:rPr>
        <w:t>comes standard with a Titan RX-APEX™ gun, TR</w:t>
      </w:r>
      <w:r w:rsidRPr="00F71C4D">
        <w:rPr>
          <w:rFonts w:asciiTheme="minorHAnsi" w:hAnsiTheme="minorHAnsi" w:cstheme="minorHAnsi"/>
          <w:sz w:val="24"/>
          <w:szCs w:val="24"/>
          <w:vertAlign w:val="superscript"/>
        </w:rPr>
        <w:t>1</w:t>
      </w:r>
      <w:r w:rsidRPr="00F71C4D">
        <w:rPr>
          <w:rFonts w:asciiTheme="minorHAnsi" w:hAnsiTheme="minorHAnsi" w:cstheme="minorHAnsi"/>
          <w:sz w:val="24"/>
          <w:szCs w:val="24"/>
        </w:rPr>
        <w:t xml:space="preserve"> tip</w:t>
      </w:r>
      <w:r w:rsidR="00770C38">
        <w:rPr>
          <w:rFonts w:asciiTheme="minorHAnsi" w:hAnsiTheme="minorHAnsi" w:cstheme="minorHAnsi"/>
          <w:sz w:val="24"/>
          <w:szCs w:val="24"/>
        </w:rPr>
        <w:t xml:space="preserve">, and </w:t>
      </w:r>
      <w:r w:rsidRPr="00F71C4D">
        <w:rPr>
          <w:rFonts w:asciiTheme="minorHAnsi" w:hAnsiTheme="minorHAnsi" w:cstheme="minorHAnsi"/>
          <w:sz w:val="24"/>
          <w:szCs w:val="24"/>
        </w:rPr>
        <w:t>50-foot hose.</w:t>
      </w:r>
      <w:r>
        <w:rPr>
          <w:rFonts w:asciiTheme="minorHAnsi" w:hAnsiTheme="minorHAnsi" w:cstheme="minorHAnsi"/>
          <w:sz w:val="24"/>
          <w:szCs w:val="24"/>
        </w:rPr>
        <w:t xml:space="preserve"> </w:t>
      </w:r>
      <w:r w:rsidR="00770C38">
        <w:rPr>
          <w:rFonts w:asciiTheme="minorHAnsi" w:hAnsiTheme="minorHAnsi" w:cstheme="minorHAnsi"/>
          <w:sz w:val="24"/>
          <w:szCs w:val="24"/>
        </w:rPr>
        <w:t xml:space="preserve">Also included is a Splatter Nozzle designed to spray joint compound – perfect for knockdown applications and splatter effects. </w:t>
      </w:r>
    </w:p>
    <w:p w14:paraId="06C3830C" w14:textId="77777777" w:rsidR="00770C38" w:rsidRDefault="00770C38" w:rsidP="00F71C4D">
      <w:pPr>
        <w:pStyle w:val="CommentText"/>
        <w:spacing w:after="0"/>
        <w:rPr>
          <w:rFonts w:asciiTheme="minorHAnsi" w:hAnsiTheme="minorHAnsi" w:cstheme="minorHAnsi"/>
          <w:sz w:val="24"/>
          <w:szCs w:val="24"/>
        </w:rPr>
      </w:pPr>
    </w:p>
    <w:p w14:paraId="12F63A1B" w14:textId="08502C63" w:rsidR="00F71C4D" w:rsidRDefault="00F71C4D" w:rsidP="00F71C4D">
      <w:pPr>
        <w:pStyle w:val="CommentText"/>
        <w:spacing w:after="0"/>
        <w:rPr>
          <w:rFonts w:asciiTheme="minorHAnsi" w:hAnsiTheme="minorHAnsi" w:cstheme="minorHAnsi"/>
          <w:sz w:val="24"/>
          <w:szCs w:val="24"/>
        </w:rPr>
      </w:pPr>
      <w:r>
        <w:rPr>
          <w:rFonts w:asciiTheme="minorHAnsi" w:hAnsiTheme="minorHAnsi" w:cstheme="minorHAnsi"/>
          <w:sz w:val="24"/>
          <w:szCs w:val="24"/>
        </w:rPr>
        <w:lastRenderedPageBreak/>
        <w:t xml:space="preserve">The </w:t>
      </w:r>
      <w:r w:rsidR="00770C38">
        <w:rPr>
          <w:rFonts w:asciiTheme="minorHAnsi" w:hAnsiTheme="minorHAnsi" w:cstheme="minorHAnsi"/>
          <w:sz w:val="24"/>
          <w:szCs w:val="24"/>
        </w:rPr>
        <w:t>Impact 1040T</w:t>
      </w:r>
      <w:r>
        <w:rPr>
          <w:rFonts w:asciiTheme="minorHAnsi" w:hAnsiTheme="minorHAnsi" w:cstheme="minorHAnsi"/>
          <w:sz w:val="24"/>
          <w:szCs w:val="24"/>
        </w:rPr>
        <w:t xml:space="preserve"> is backed by the best and longest warranty in the industry – Titan’s </w:t>
      </w:r>
      <w:proofErr w:type="spellStart"/>
      <w:r>
        <w:rPr>
          <w:rFonts w:asciiTheme="minorHAnsi" w:hAnsiTheme="minorHAnsi" w:cstheme="minorHAnsi"/>
          <w:sz w:val="24"/>
          <w:szCs w:val="24"/>
        </w:rPr>
        <w:t>WearGuard</w:t>
      </w:r>
      <w:proofErr w:type="spellEnd"/>
      <w:r>
        <w:rPr>
          <w:rFonts w:asciiTheme="minorHAnsi" w:hAnsiTheme="minorHAnsi" w:cstheme="minorHAnsi"/>
          <w:sz w:val="24"/>
          <w:szCs w:val="24"/>
        </w:rPr>
        <w:t xml:space="preserve"> four-year manufacturer’s warranty</w:t>
      </w:r>
      <w:r w:rsidR="0063573E">
        <w:rPr>
          <w:rFonts w:asciiTheme="minorHAnsi" w:hAnsiTheme="minorHAnsi" w:cstheme="minorHAnsi"/>
          <w:sz w:val="24"/>
          <w:szCs w:val="24"/>
        </w:rPr>
        <w:t xml:space="preserve">. </w:t>
      </w:r>
      <w:r w:rsidR="001600AA">
        <w:rPr>
          <w:rFonts w:asciiTheme="minorHAnsi" w:hAnsiTheme="minorHAnsi" w:cstheme="minorHAnsi"/>
          <w:sz w:val="24"/>
          <w:szCs w:val="24"/>
        </w:rPr>
        <w:t>In addition, t</w:t>
      </w:r>
      <w:r w:rsidR="0063573E">
        <w:rPr>
          <w:rFonts w:asciiTheme="minorHAnsi" w:hAnsiTheme="minorHAnsi" w:cstheme="minorHAnsi"/>
          <w:sz w:val="24"/>
          <w:szCs w:val="24"/>
        </w:rPr>
        <w:t xml:space="preserve">he brushless </w:t>
      </w:r>
      <w:r w:rsidR="00732011">
        <w:rPr>
          <w:rFonts w:asciiTheme="minorHAnsi" w:hAnsiTheme="minorHAnsi" w:cstheme="minorHAnsi"/>
          <w:sz w:val="24"/>
          <w:szCs w:val="24"/>
        </w:rPr>
        <w:t>h</w:t>
      </w:r>
      <w:r w:rsidR="0063573E">
        <w:rPr>
          <w:rFonts w:asciiTheme="minorHAnsi" w:hAnsiTheme="minorHAnsi" w:cstheme="minorHAnsi"/>
          <w:sz w:val="24"/>
          <w:szCs w:val="24"/>
        </w:rPr>
        <w:t xml:space="preserve">igh </w:t>
      </w:r>
      <w:r w:rsidR="00732011">
        <w:rPr>
          <w:rFonts w:asciiTheme="minorHAnsi" w:hAnsiTheme="minorHAnsi" w:cstheme="minorHAnsi"/>
          <w:sz w:val="24"/>
          <w:szCs w:val="24"/>
        </w:rPr>
        <w:t>e</w:t>
      </w:r>
      <w:r w:rsidR="0063573E">
        <w:rPr>
          <w:rFonts w:asciiTheme="minorHAnsi" w:hAnsiTheme="minorHAnsi" w:cstheme="minorHAnsi"/>
          <w:sz w:val="24"/>
          <w:szCs w:val="24"/>
        </w:rPr>
        <w:t xml:space="preserve">fficiency motor is also covered by Titan’s Lifetime </w:t>
      </w:r>
      <w:proofErr w:type="spellStart"/>
      <w:r w:rsidR="0063573E">
        <w:rPr>
          <w:rFonts w:asciiTheme="minorHAnsi" w:hAnsiTheme="minorHAnsi" w:cstheme="minorHAnsi"/>
          <w:sz w:val="24"/>
          <w:szCs w:val="24"/>
        </w:rPr>
        <w:t>DuraLife</w:t>
      </w:r>
      <w:proofErr w:type="spellEnd"/>
      <w:r w:rsidR="0063573E">
        <w:rPr>
          <w:rFonts w:asciiTheme="minorHAnsi" w:hAnsiTheme="minorHAnsi" w:cstheme="minorHAnsi"/>
          <w:sz w:val="24"/>
          <w:szCs w:val="24"/>
        </w:rPr>
        <w:t xml:space="preserve">™ warranty. </w:t>
      </w:r>
    </w:p>
    <w:p w14:paraId="0B1FE1EC" w14:textId="77777777" w:rsidR="00F71C4D" w:rsidRPr="00F71C4D" w:rsidRDefault="00F71C4D" w:rsidP="00F71C4D">
      <w:pPr>
        <w:pStyle w:val="CommentText"/>
        <w:spacing w:after="0"/>
        <w:rPr>
          <w:rFonts w:asciiTheme="minorHAnsi" w:hAnsiTheme="minorHAnsi" w:cstheme="minorHAnsi"/>
          <w:color w:val="000000"/>
          <w:sz w:val="24"/>
          <w:szCs w:val="24"/>
        </w:rPr>
      </w:pPr>
    </w:p>
    <w:p w14:paraId="612AD27B" w14:textId="4EF6210C" w:rsidR="00DA517C" w:rsidRPr="00F71C4D" w:rsidRDefault="00DA517C" w:rsidP="00F71C4D">
      <w:pPr>
        <w:spacing w:after="0" w:line="240" w:lineRule="auto"/>
        <w:rPr>
          <w:rFonts w:asciiTheme="minorHAnsi" w:hAnsiTheme="minorHAnsi" w:cstheme="minorHAnsi"/>
          <w:color w:val="000000"/>
          <w:sz w:val="24"/>
          <w:szCs w:val="24"/>
        </w:rPr>
      </w:pPr>
      <w:r w:rsidRPr="000C538D">
        <w:rPr>
          <w:rFonts w:asciiTheme="minorHAnsi" w:hAnsiTheme="minorHAnsi" w:cstheme="minorHAnsi"/>
          <w:sz w:val="24"/>
          <w:szCs w:val="24"/>
        </w:rPr>
        <w:t xml:space="preserve">The Titan </w:t>
      </w:r>
      <w:r w:rsidRPr="000C538D">
        <w:rPr>
          <w:rFonts w:asciiTheme="minorHAnsi" w:hAnsiTheme="minorHAnsi" w:cstheme="minorHAnsi"/>
          <w:bCs/>
          <w:sz w:val="24"/>
          <w:szCs w:val="24"/>
        </w:rPr>
        <w:t xml:space="preserve">Impact 1040T </w:t>
      </w:r>
      <w:r w:rsidRPr="000C538D">
        <w:rPr>
          <w:rFonts w:asciiTheme="minorHAnsi" w:hAnsiTheme="minorHAnsi" w:cstheme="minorHAnsi"/>
          <w:sz w:val="24"/>
          <w:szCs w:val="24"/>
        </w:rPr>
        <w:t xml:space="preserve">is </w:t>
      </w:r>
      <w:r w:rsidR="000C538D" w:rsidRPr="000C538D">
        <w:rPr>
          <w:rFonts w:asciiTheme="minorHAnsi" w:hAnsiTheme="minorHAnsi" w:cstheme="minorHAnsi"/>
          <w:sz w:val="24"/>
          <w:szCs w:val="24"/>
        </w:rPr>
        <w:t>available in the U.S. and Canada at professional paint and equipment retailers.</w:t>
      </w:r>
      <w:r w:rsidRPr="000C538D">
        <w:rPr>
          <w:rFonts w:asciiTheme="minorHAnsi" w:hAnsiTheme="minorHAnsi" w:cstheme="minorHAnsi"/>
          <w:color w:val="000000"/>
          <w:sz w:val="24"/>
          <w:szCs w:val="24"/>
        </w:rPr>
        <w:t xml:space="preserve"> MSRP</w:t>
      </w:r>
      <w:r w:rsidRPr="00F71C4D">
        <w:rPr>
          <w:rFonts w:asciiTheme="minorHAnsi" w:hAnsiTheme="minorHAnsi" w:cstheme="minorHAnsi"/>
          <w:color w:val="000000"/>
          <w:sz w:val="24"/>
          <w:szCs w:val="24"/>
        </w:rPr>
        <w:t xml:space="preserve"> </w:t>
      </w:r>
      <w:r w:rsidRPr="00EC7E89">
        <w:rPr>
          <w:rFonts w:asciiTheme="minorHAnsi" w:hAnsiTheme="minorHAnsi" w:cstheme="minorHAnsi"/>
          <w:sz w:val="24"/>
          <w:szCs w:val="24"/>
        </w:rPr>
        <w:t>is $</w:t>
      </w:r>
      <w:r w:rsidR="00EC7E89" w:rsidRPr="00EC7E89">
        <w:rPr>
          <w:rFonts w:asciiTheme="minorHAnsi" w:hAnsiTheme="minorHAnsi" w:cstheme="minorHAnsi"/>
          <w:sz w:val="24"/>
          <w:szCs w:val="24"/>
        </w:rPr>
        <w:t>5,162</w:t>
      </w:r>
      <w:r w:rsidRPr="00EC7E89">
        <w:rPr>
          <w:rFonts w:asciiTheme="minorHAnsi" w:hAnsiTheme="minorHAnsi" w:cstheme="minorHAnsi"/>
          <w:sz w:val="24"/>
          <w:szCs w:val="24"/>
        </w:rPr>
        <w:t xml:space="preserve">. Visit </w:t>
      </w:r>
      <w:hyperlink r:id="rId13" w:history="1">
        <w:r w:rsidRPr="00F71C4D">
          <w:rPr>
            <w:rStyle w:val="Hyperlink"/>
            <w:rFonts w:asciiTheme="minorHAnsi" w:hAnsiTheme="minorHAnsi" w:cstheme="minorHAnsi"/>
            <w:sz w:val="24"/>
            <w:szCs w:val="24"/>
          </w:rPr>
          <w:t>www.titantool.com</w:t>
        </w:r>
      </w:hyperlink>
      <w:r w:rsidRPr="00F71C4D">
        <w:rPr>
          <w:rFonts w:asciiTheme="minorHAnsi" w:hAnsiTheme="minorHAnsi" w:cstheme="minorHAnsi"/>
          <w:color w:val="000000"/>
          <w:sz w:val="24"/>
          <w:szCs w:val="24"/>
        </w:rPr>
        <w:t xml:space="preserve"> for more information. </w:t>
      </w:r>
    </w:p>
    <w:p w14:paraId="42D997EB" w14:textId="77777777" w:rsidR="00DA517C" w:rsidRPr="00F71C4D" w:rsidRDefault="00DA517C" w:rsidP="00F71C4D">
      <w:pPr>
        <w:spacing w:after="0" w:line="240" w:lineRule="auto"/>
        <w:rPr>
          <w:rFonts w:asciiTheme="minorHAnsi" w:hAnsiTheme="minorHAnsi" w:cstheme="minorHAnsi"/>
          <w:color w:val="000000"/>
          <w:sz w:val="24"/>
          <w:szCs w:val="24"/>
        </w:rPr>
      </w:pPr>
    </w:p>
    <w:p w14:paraId="30A5E70B" w14:textId="77777777" w:rsidR="00DA517C" w:rsidRPr="00F71C4D" w:rsidRDefault="00DA517C" w:rsidP="00F71C4D">
      <w:pPr>
        <w:spacing w:after="0" w:line="240" w:lineRule="auto"/>
        <w:rPr>
          <w:rFonts w:asciiTheme="minorHAnsi" w:hAnsiTheme="minorHAnsi" w:cstheme="minorHAnsi"/>
          <w:b/>
          <w:sz w:val="24"/>
          <w:szCs w:val="24"/>
        </w:rPr>
      </w:pPr>
      <w:r w:rsidRPr="00F71C4D">
        <w:rPr>
          <w:rFonts w:asciiTheme="minorHAnsi" w:hAnsiTheme="minorHAnsi" w:cstheme="minorHAnsi"/>
          <w:b/>
          <w:sz w:val="24"/>
          <w:szCs w:val="24"/>
        </w:rPr>
        <w:t>About Titan</w:t>
      </w:r>
    </w:p>
    <w:p w14:paraId="679D4E36" w14:textId="77777777" w:rsidR="00DA517C" w:rsidRPr="00F71C4D" w:rsidRDefault="00DA517C" w:rsidP="00F71C4D">
      <w:pPr>
        <w:spacing w:after="0" w:line="240" w:lineRule="auto"/>
        <w:rPr>
          <w:rFonts w:asciiTheme="minorHAnsi" w:hAnsiTheme="minorHAnsi" w:cstheme="minorHAnsi"/>
          <w:sz w:val="24"/>
          <w:szCs w:val="24"/>
        </w:rPr>
      </w:pPr>
      <w:r w:rsidRPr="00F71C4D">
        <w:rPr>
          <w:rFonts w:asciiTheme="minorHAnsi" w:hAnsiTheme="minorHAnsi" w:cstheme="minorHAnsi"/>
          <w:sz w:val="24"/>
          <w:szCs w:val="24"/>
        </w:rPr>
        <w:t xml:space="preserve">As a leader in spraying technology, Titan manufactures and markets a full line of professional-grade sprayers for applying a variety of coatings. Titan products include airless and air powered paint sprayers, fine finishing sprayers, sprayers for applying texture, roofing and corrosion control and protective coatings, and line stripers for sports fields and asphalt. For nearly half a century, contractors and maintenance professionals have relied on Titan products for world-class, end-to-end solutions that are dependable and easy to use. Visit </w:t>
      </w:r>
      <w:hyperlink r:id="rId14" w:history="1">
        <w:r w:rsidRPr="00F71C4D">
          <w:rPr>
            <w:rStyle w:val="Hyperlink"/>
            <w:rFonts w:asciiTheme="minorHAnsi" w:hAnsiTheme="minorHAnsi" w:cstheme="minorHAnsi"/>
            <w:sz w:val="24"/>
            <w:szCs w:val="24"/>
          </w:rPr>
          <w:t>titantool.com</w:t>
        </w:r>
      </w:hyperlink>
      <w:r w:rsidRPr="00F71C4D">
        <w:rPr>
          <w:rFonts w:asciiTheme="minorHAnsi" w:hAnsiTheme="minorHAnsi" w:cstheme="minorHAnsi"/>
          <w:color w:val="000000"/>
          <w:sz w:val="24"/>
          <w:szCs w:val="24"/>
        </w:rPr>
        <w:t>.</w:t>
      </w:r>
    </w:p>
    <w:p w14:paraId="18CE56D2" w14:textId="77777777" w:rsidR="00DA517C" w:rsidRPr="00F71C4D" w:rsidRDefault="00DA517C" w:rsidP="00F71C4D">
      <w:pPr>
        <w:spacing w:after="0" w:line="240" w:lineRule="auto"/>
        <w:rPr>
          <w:rFonts w:asciiTheme="minorHAnsi" w:hAnsiTheme="minorHAnsi" w:cstheme="minorHAnsi"/>
          <w:sz w:val="24"/>
          <w:szCs w:val="24"/>
        </w:rPr>
      </w:pPr>
    </w:p>
    <w:p w14:paraId="3EE56AAA" w14:textId="77777777" w:rsidR="00DA517C" w:rsidRPr="00F71C4D" w:rsidRDefault="00DA517C" w:rsidP="00F71C4D">
      <w:pPr>
        <w:pStyle w:val="Default"/>
        <w:jc w:val="center"/>
        <w:rPr>
          <w:rFonts w:asciiTheme="minorHAnsi" w:hAnsiTheme="minorHAnsi" w:cstheme="minorHAnsi"/>
          <w:color w:val="auto"/>
        </w:rPr>
      </w:pPr>
      <w:r w:rsidRPr="00F71C4D">
        <w:rPr>
          <w:rFonts w:asciiTheme="minorHAnsi" w:hAnsiTheme="minorHAnsi" w:cstheme="minorHAnsi"/>
          <w:color w:val="auto"/>
        </w:rPr>
        <w:t>###</w:t>
      </w:r>
    </w:p>
    <w:p w14:paraId="0239D454" w14:textId="77777777" w:rsidR="00DA517C" w:rsidRPr="00F71C4D" w:rsidRDefault="00DA517C" w:rsidP="00F71C4D">
      <w:pPr>
        <w:pStyle w:val="Default"/>
        <w:jc w:val="center"/>
        <w:rPr>
          <w:rFonts w:asciiTheme="minorHAnsi" w:hAnsiTheme="minorHAnsi" w:cstheme="minorHAnsi"/>
          <w:color w:val="auto"/>
        </w:rPr>
      </w:pPr>
    </w:p>
    <w:p w14:paraId="20E34A81" w14:textId="77777777" w:rsidR="005C2CC5" w:rsidRPr="00F71C4D" w:rsidRDefault="005C2CC5" w:rsidP="00F71C4D">
      <w:pPr>
        <w:spacing w:after="0" w:line="240" w:lineRule="auto"/>
        <w:rPr>
          <w:rFonts w:asciiTheme="minorHAnsi" w:hAnsiTheme="minorHAnsi" w:cstheme="minorHAnsi"/>
          <w:sz w:val="24"/>
          <w:szCs w:val="24"/>
        </w:rPr>
      </w:pPr>
    </w:p>
    <w:p w14:paraId="4AAE0490" w14:textId="77777777" w:rsidR="00085FD4" w:rsidRPr="00F71C4D" w:rsidRDefault="00085FD4" w:rsidP="00F71C4D">
      <w:pPr>
        <w:spacing w:after="0" w:line="240" w:lineRule="auto"/>
        <w:rPr>
          <w:rFonts w:asciiTheme="minorHAnsi" w:hAnsiTheme="minorHAnsi" w:cstheme="minorHAnsi"/>
          <w:sz w:val="24"/>
          <w:szCs w:val="24"/>
        </w:rPr>
      </w:pPr>
    </w:p>
    <w:sectPr w:rsidR="00085FD4" w:rsidRPr="00F71C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36082E" w14:textId="77777777" w:rsidR="00E54B1F" w:rsidRDefault="00E54B1F" w:rsidP="00085FD4">
      <w:pPr>
        <w:spacing w:after="0" w:line="240" w:lineRule="auto"/>
      </w:pPr>
      <w:r>
        <w:separator/>
      </w:r>
    </w:p>
  </w:endnote>
  <w:endnote w:type="continuationSeparator" w:id="0">
    <w:p w14:paraId="497FD944" w14:textId="77777777" w:rsidR="00E54B1F" w:rsidRDefault="00E54B1F" w:rsidP="00085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1003C" w14:textId="77777777" w:rsidR="00E54B1F" w:rsidRDefault="00E54B1F" w:rsidP="00085FD4">
      <w:pPr>
        <w:spacing w:after="0" w:line="240" w:lineRule="auto"/>
      </w:pPr>
      <w:r>
        <w:separator/>
      </w:r>
    </w:p>
  </w:footnote>
  <w:footnote w:type="continuationSeparator" w:id="0">
    <w:p w14:paraId="63E370B4" w14:textId="77777777" w:rsidR="00E54B1F" w:rsidRDefault="00E54B1F" w:rsidP="00085F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751C50"/>
    <w:multiLevelType w:val="hybridMultilevel"/>
    <w:tmpl w:val="DEDE6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D02EAC"/>
    <w:multiLevelType w:val="hybridMultilevel"/>
    <w:tmpl w:val="46CEB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7A4"/>
    <w:rsid w:val="00034C56"/>
    <w:rsid w:val="00040573"/>
    <w:rsid w:val="00043AB1"/>
    <w:rsid w:val="0004655A"/>
    <w:rsid w:val="00085FD4"/>
    <w:rsid w:val="00094225"/>
    <w:rsid w:val="00095CD5"/>
    <w:rsid w:val="00096C66"/>
    <w:rsid w:val="000A1DD8"/>
    <w:rsid w:val="000A7BB3"/>
    <w:rsid w:val="000C1E84"/>
    <w:rsid w:val="000C538D"/>
    <w:rsid w:val="000E5F62"/>
    <w:rsid w:val="000F3FFD"/>
    <w:rsid w:val="001101AD"/>
    <w:rsid w:val="0012383C"/>
    <w:rsid w:val="00137133"/>
    <w:rsid w:val="00151BC3"/>
    <w:rsid w:val="0015202B"/>
    <w:rsid w:val="00152823"/>
    <w:rsid w:val="001600AA"/>
    <w:rsid w:val="00160160"/>
    <w:rsid w:val="0017034F"/>
    <w:rsid w:val="001755DB"/>
    <w:rsid w:val="0018012C"/>
    <w:rsid w:val="00196BA5"/>
    <w:rsid w:val="001970BD"/>
    <w:rsid w:val="001A5540"/>
    <w:rsid w:val="001B2BE2"/>
    <w:rsid w:val="001C33E1"/>
    <w:rsid w:val="001E5544"/>
    <w:rsid w:val="001E6374"/>
    <w:rsid w:val="001F5D38"/>
    <w:rsid w:val="00211083"/>
    <w:rsid w:val="002126B5"/>
    <w:rsid w:val="00233880"/>
    <w:rsid w:val="0024760E"/>
    <w:rsid w:val="002626A2"/>
    <w:rsid w:val="0027113F"/>
    <w:rsid w:val="00273B07"/>
    <w:rsid w:val="002834BE"/>
    <w:rsid w:val="00291A92"/>
    <w:rsid w:val="002B4028"/>
    <w:rsid w:val="002E1CBC"/>
    <w:rsid w:val="002F316F"/>
    <w:rsid w:val="002F3213"/>
    <w:rsid w:val="00313839"/>
    <w:rsid w:val="00336F01"/>
    <w:rsid w:val="00362A4B"/>
    <w:rsid w:val="00363E91"/>
    <w:rsid w:val="003760DB"/>
    <w:rsid w:val="0037791D"/>
    <w:rsid w:val="003809C0"/>
    <w:rsid w:val="00383927"/>
    <w:rsid w:val="00384B48"/>
    <w:rsid w:val="003944BA"/>
    <w:rsid w:val="00395763"/>
    <w:rsid w:val="003B4CAF"/>
    <w:rsid w:val="003C06B0"/>
    <w:rsid w:val="003D2BC2"/>
    <w:rsid w:val="003F3BC0"/>
    <w:rsid w:val="003F520F"/>
    <w:rsid w:val="00400007"/>
    <w:rsid w:val="00400EE1"/>
    <w:rsid w:val="00401734"/>
    <w:rsid w:val="004017A4"/>
    <w:rsid w:val="00403A6C"/>
    <w:rsid w:val="0043115D"/>
    <w:rsid w:val="00442DEC"/>
    <w:rsid w:val="00456E1D"/>
    <w:rsid w:val="00457633"/>
    <w:rsid w:val="0046351F"/>
    <w:rsid w:val="00481BED"/>
    <w:rsid w:val="004B1FFA"/>
    <w:rsid w:val="004C1A97"/>
    <w:rsid w:val="004D0ED7"/>
    <w:rsid w:val="004D7190"/>
    <w:rsid w:val="004E0694"/>
    <w:rsid w:val="004E33F8"/>
    <w:rsid w:val="004F437F"/>
    <w:rsid w:val="004F5A1E"/>
    <w:rsid w:val="00501BCA"/>
    <w:rsid w:val="00506EAF"/>
    <w:rsid w:val="00512367"/>
    <w:rsid w:val="005143B6"/>
    <w:rsid w:val="005153E7"/>
    <w:rsid w:val="00560141"/>
    <w:rsid w:val="0056057D"/>
    <w:rsid w:val="00561660"/>
    <w:rsid w:val="00561F02"/>
    <w:rsid w:val="00563AF8"/>
    <w:rsid w:val="00582EF0"/>
    <w:rsid w:val="00583AFE"/>
    <w:rsid w:val="005A5B56"/>
    <w:rsid w:val="005C2CC5"/>
    <w:rsid w:val="005C5D5F"/>
    <w:rsid w:val="005D6A63"/>
    <w:rsid w:val="005E1250"/>
    <w:rsid w:val="005E48E2"/>
    <w:rsid w:val="00610AAB"/>
    <w:rsid w:val="0061316C"/>
    <w:rsid w:val="0062097E"/>
    <w:rsid w:val="00621684"/>
    <w:rsid w:val="0063573E"/>
    <w:rsid w:val="00637F8C"/>
    <w:rsid w:val="006433CD"/>
    <w:rsid w:val="006478F5"/>
    <w:rsid w:val="00654009"/>
    <w:rsid w:val="00672CFC"/>
    <w:rsid w:val="00695525"/>
    <w:rsid w:val="006A0D4F"/>
    <w:rsid w:val="006A643A"/>
    <w:rsid w:val="006C24BC"/>
    <w:rsid w:val="006C707A"/>
    <w:rsid w:val="006D0ECB"/>
    <w:rsid w:val="006E17FB"/>
    <w:rsid w:val="006E5DC9"/>
    <w:rsid w:val="006F526A"/>
    <w:rsid w:val="007018B4"/>
    <w:rsid w:val="0071138F"/>
    <w:rsid w:val="0071247A"/>
    <w:rsid w:val="007246B3"/>
    <w:rsid w:val="00726DFC"/>
    <w:rsid w:val="007319E6"/>
    <w:rsid w:val="00731BA3"/>
    <w:rsid w:val="00732011"/>
    <w:rsid w:val="00747348"/>
    <w:rsid w:val="00751C7C"/>
    <w:rsid w:val="00755960"/>
    <w:rsid w:val="00762656"/>
    <w:rsid w:val="00766397"/>
    <w:rsid w:val="00770C38"/>
    <w:rsid w:val="0079156F"/>
    <w:rsid w:val="00797FF1"/>
    <w:rsid w:val="007A5904"/>
    <w:rsid w:val="007C3CA2"/>
    <w:rsid w:val="007E2575"/>
    <w:rsid w:val="007E259F"/>
    <w:rsid w:val="007E52DB"/>
    <w:rsid w:val="007F4056"/>
    <w:rsid w:val="00804061"/>
    <w:rsid w:val="0081512A"/>
    <w:rsid w:val="00820AFA"/>
    <w:rsid w:val="008456B5"/>
    <w:rsid w:val="00890409"/>
    <w:rsid w:val="00890B30"/>
    <w:rsid w:val="0089131C"/>
    <w:rsid w:val="00892A1B"/>
    <w:rsid w:val="00895B75"/>
    <w:rsid w:val="008B40AD"/>
    <w:rsid w:val="008E36B9"/>
    <w:rsid w:val="008E3BDD"/>
    <w:rsid w:val="008E6F4C"/>
    <w:rsid w:val="008F0605"/>
    <w:rsid w:val="008F254E"/>
    <w:rsid w:val="008F58DF"/>
    <w:rsid w:val="00914E3B"/>
    <w:rsid w:val="00934715"/>
    <w:rsid w:val="009524AB"/>
    <w:rsid w:val="00971737"/>
    <w:rsid w:val="009B6986"/>
    <w:rsid w:val="009D5016"/>
    <w:rsid w:val="009D5593"/>
    <w:rsid w:val="009E6E8D"/>
    <w:rsid w:val="009F4E45"/>
    <w:rsid w:val="00A10FC2"/>
    <w:rsid w:val="00A2346D"/>
    <w:rsid w:val="00A257AB"/>
    <w:rsid w:val="00A33707"/>
    <w:rsid w:val="00A407F6"/>
    <w:rsid w:val="00A66861"/>
    <w:rsid w:val="00A84919"/>
    <w:rsid w:val="00A853DD"/>
    <w:rsid w:val="00A925D1"/>
    <w:rsid w:val="00AA05DA"/>
    <w:rsid w:val="00AB4775"/>
    <w:rsid w:val="00AE4CC7"/>
    <w:rsid w:val="00B07DAC"/>
    <w:rsid w:val="00B10E4C"/>
    <w:rsid w:val="00B1295D"/>
    <w:rsid w:val="00B31318"/>
    <w:rsid w:val="00B34BE2"/>
    <w:rsid w:val="00B71E49"/>
    <w:rsid w:val="00B76668"/>
    <w:rsid w:val="00B7762C"/>
    <w:rsid w:val="00B82275"/>
    <w:rsid w:val="00B92A1E"/>
    <w:rsid w:val="00BA0380"/>
    <w:rsid w:val="00BD2AA2"/>
    <w:rsid w:val="00BD5EAE"/>
    <w:rsid w:val="00BD6E3B"/>
    <w:rsid w:val="00BF42F3"/>
    <w:rsid w:val="00BF66B7"/>
    <w:rsid w:val="00BF7770"/>
    <w:rsid w:val="00C01B47"/>
    <w:rsid w:val="00C101AF"/>
    <w:rsid w:val="00C15EF7"/>
    <w:rsid w:val="00C20FF7"/>
    <w:rsid w:val="00C21249"/>
    <w:rsid w:val="00C4248D"/>
    <w:rsid w:val="00C61233"/>
    <w:rsid w:val="00C6188D"/>
    <w:rsid w:val="00C71EC9"/>
    <w:rsid w:val="00C81774"/>
    <w:rsid w:val="00C826F5"/>
    <w:rsid w:val="00CA03F5"/>
    <w:rsid w:val="00CD71F8"/>
    <w:rsid w:val="00CF27AA"/>
    <w:rsid w:val="00D10C47"/>
    <w:rsid w:val="00D1258F"/>
    <w:rsid w:val="00D40F79"/>
    <w:rsid w:val="00D43C7A"/>
    <w:rsid w:val="00D50E89"/>
    <w:rsid w:val="00D52627"/>
    <w:rsid w:val="00D66888"/>
    <w:rsid w:val="00D81E7D"/>
    <w:rsid w:val="00D930FA"/>
    <w:rsid w:val="00DA517C"/>
    <w:rsid w:val="00DA6F52"/>
    <w:rsid w:val="00DB0E73"/>
    <w:rsid w:val="00DB1E0F"/>
    <w:rsid w:val="00DC3E6E"/>
    <w:rsid w:val="00DC4DAA"/>
    <w:rsid w:val="00DC7ACA"/>
    <w:rsid w:val="00DE65E1"/>
    <w:rsid w:val="00DE7F1C"/>
    <w:rsid w:val="00E1239C"/>
    <w:rsid w:val="00E20FE7"/>
    <w:rsid w:val="00E22F7F"/>
    <w:rsid w:val="00E25DDA"/>
    <w:rsid w:val="00E443A6"/>
    <w:rsid w:val="00E54B1F"/>
    <w:rsid w:val="00E5566E"/>
    <w:rsid w:val="00E662AB"/>
    <w:rsid w:val="00E66669"/>
    <w:rsid w:val="00E85F66"/>
    <w:rsid w:val="00E918A5"/>
    <w:rsid w:val="00EB13B1"/>
    <w:rsid w:val="00EC00C5"/>
    <w:rsid w:val="00EC4C6B"/>
    <w:rsid w:val="00EC581B"/>
    <w:rsid w:val="00EC7E89"/>
    <w:rsid w:val="00ED31D8"/>
    <w:rsid w:val="00EE21AD"/>
    <w:rsid w:val="00EE4EF9"/>
    <w:rsid w:val="00F20069"/>
    <w:rsid w:val="00F2426C"/>
    <w:rsid w:val="00F248A4"/>
    <w:rsid w:val="00F308E9"/>
    <w:rsid w:val="00F4598A"/>
    <w:rsid w:val="00F62874"/>
    <w:rsid w:val="00F62F5A"/>
    <w:rsid w:val="00F70A2B"/>
    <w:rsid w:val="00F71C4D"/>
    <w:rsid w:val="00F72360"/>
    <w:rsid w:val="00F810BC"/>
    <w:rsid w:val="00F93A46"/>
    <w:rsid w:val="00F93F20"/>
    <w:rsid w:val="00F95322"/>
    <w:rsid w:val="00F97283"/>
    <w:rsid w:val="00FA0091"/>
    <w:rsid w:val="00FC0568"/>
    <w:rsid w:val="00FD173F"/>
    <w:rsid w:val="00FD6268"/>
    <w:rsid w:val="00FD7727"/>
    <w:rsid w:val="00FF7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E4196"/>
  <w15:docId w15:val="{38011986-F3E4-4E28-8BA1-D6B28D9F6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7A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017A4"/>
    <w:rPr>
      <w:color w:val="0000FF"/>
      <w:u w:val="single"/>
    </w:rPr>
  </w:style>
  <w:style w:type="character" w:styleId="FollowedHyperlink">
    <w:name w:val="FollowedHyperlink"/>
    <w:basedOn w:val="DefaultParagraphFont"/>
    <w:uiPriority w:val="99"/>
    <w:semiHidden/>
    <w:unhideWhenUsed/>
    <w:rsid w:val="00403A6C"/>
    <w:rPr>
      <w:color w:val="800080" w:themeColor="followedHyperlink"/>
      <w:u w:val="single"/>
    </w:rPr>
  </w:style>
  <w:style w:type="paragraph" w:styleId="BalloonText">
    <w:name w:val="Balloon Text"/>
    <w:basedOn w:val="Normal"/>
    <w:link w:val="BalloonTextChar"/>
    <w:uiPriority w:val="99"/>
    <w:semiHidden/>
    <w:unhideWhenUsed/>
    <w:rsid w:val="007319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9E6"/>
    <w:rPr>
      <w:rFonts w:ascii="Tahoma" w:eastAsia="Calibri" w:hAnsi="Tahoma" w:cs="Tahoma"/>
      <w:sz w:val="16"/>
      <w:szCs w:val="16"/>
    </w:rPr>
  </w:style>
  <w:style w:type="character" w:styleId="CommentReference">
    <w:name w:val="annotation reference"/>
    <w:basedOn w:val="DefaultParagraphFont"/>
    <w:uiPriority w:val="99"/>
    <w:semiHidden/>
    <w:unhideWhenUsed/>
    <w:rsid w:val="00C81774"/>
    <w:rPr>
      <w:sz w:val="16"/>
      <w:szCs w:val="16"/>
    </w:rPr>
  </w:style>
  <w:style w:type="paragraph" w:styleId="CommentText">
    <w:name w:val="annotation text"/>
    <w:basedOn w:val="Normal"/>
    <w:link w:val="CommentTextChar"/>
    <w:uiPriority w:val="99"/>
    <w:unhideWhenUsed/>
    <w:rsid w:val="00C81774"/>
    <w:pPr>
      <w:spacing w:line="240" w:lineRule="auto"/>
    </w:pPr>
    <w:rPr>
      <w:sz w:val="20"/>
      <w:szCs w:val="20"/>
    </w:rPr>
  </w:style>
  <w:style w:type="character" w:customStyle="1" w:styleId="CommentTextChar">
    <w:name w:val="Comment Text Char"/>
    <w:basedOn w:val="DefaultParagraphFont"/>
    <w:link w:val="CommentText"/>
    <w:uiPriority w:val="99"/>
    <w:rsid w:val="00C8177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81774"/>
    <w:rPr>
      <w:b/>
      <w:bCs/>
    </w:rPr>
  </w:style>
  <w:style w:type="character" w:customStyle="1" w:styleId="CommentSubjectChar">
    <w:name w:val="Comment Subject Char"/>
    <w:basedOn w:val="CommentTextChar"/>
    <w:link w:val="CommentSubject"/>
    <w:uiPriority w:val="99"/>
    <w:semiHidden/>
    <w:rsid w:val="00C81774"/>
    <w:rPr>
      <w:rFonts w:ascii="Calibri" w:eastAsia="Calibri" w:hAnsi="Calibri" w:cs="Times New Roman"/>
      <w:b/>
      <w:bCs/>
      <w:sz w:val="20"/>
      <w:szCs w:val="20"/>
    </w:rPr>
  </w:style>
  <w:style w:type="paragraph" w:styleId="ListParagraph">
    <w:name w:val="List Paragraph"/>
    <w:basedOn w:val="Normal"/>
    <w:uiPriority w:val="34"/>
    <w:qFormat/>
    <w:rsid w:val="00D81E7D"/>
    <w:pPr>
      <w:ind w:left="720"/>
      <w:contextualSpacing/>
    </w:pPr>
    <w:rPr>
      <w:rFonts w:asciiTheme="minorHAnsi" w:eastAsiaTheme="minorEastAsia" w:hAnsiTheme="minorHAnsi" w:cstheme="minorBidi"/>
    </w:rPr>
  </w:style>
  <w:style w:type="paragraph" w:customStyle="1" w:styleId="Default">
    <w:name w:val="Default"/>
    <w:rsid w:val="00583AFE"/>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85F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FD4"/>
    <w:rPr>
      <w:rFonts w:ascii="Calibri" w:eastAsia="Calibri" w:hAnsi="Calibri" w:cs="Times New Roman"/>
    </w:rPr>
  </w:style>
  <w:style w:type="paragraph" w:styleId="Footer">
    <w:name w:val="footer"/>
    <w:basedOn w:val="Normal"/>
    <w:link w:val="FooterChar"/>
    <w:uiPriority w:val="99"/>
    <w:unhideWhenUsed/>
    <w:rsid w:val="00085F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FD4"/>
    <w:rPr>
      <w:rFonts w:ascii="Calibri" w:eastAsia="Calibri" w:hAnsi="Calibri" w:cs="Times New Roman"/>
    </w:rPr>
  </w:style>
  <w:style w:type="character" w:styleId="UnresolvedMention">
    <w:name w:val="Unresolved Mention"/>
    <w:basedOn w:val="DefaultParagraphFont"/>
    <w:uiPriority w:val="99"/>
    <w:semiHidden/>
    <w:unhideWhenUsed/>
    <w:rsid w:val="00A337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itantoo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itantool.com/impact-1040t.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ulie@goetzresultscomm.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itanto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56AA9A24EA634AAC515AC1307C6E7E" ma:contentTypeVersion="10" ma:contentTypeDescription="Create a new document." ma:contentTypeScope="" ma:versionID="dac992fb75c226c62ad4e5cefc39e197">
  <xsd:schema xmlns:xsd="http://www.w3.org/2001/XMLSchema" xmlns:xs="http://www.w3.org/2001/XMLSchema" xmlns:p="http://schemas.microsoft.com/office/2006/metadata/properties" xmlns:ns3="9569fe28-9134-435a-870e-f6606f85f77c" targetNamespace="http://schemas.microsoft.com/office/2006/metadata/properties" ma:root="true" ma:fieldsID="5622055475b31f61566bfe05af9130ef" ns3:_="">
    <xsd:import namespace="9569fe28-9134-435a-870e-f6606f85f77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69fe28-9134-435a-870e-f6606f85f7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E12081-D537-47C2-9D03-968FB5D82141}">
  <ds:schemaRefs>
    <ds:schemaRef ds:uri="http://schemas.microsoft.com/sharepoint/v3/contenttype/forms"/>
  </ds:schemaRefs>
</ds:datastoreItem>
</file>

<file path=customXml/itemProps2.xml><?xml version="1.0" encoding="utf-8"?>
<ds:datastoreItem xmlns:ds="http://schemas.openxmlformats.org/officeDocument/2006/customXml" ds:itemID="{F846D48F-2291-463B-A077-B703794D1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69fe28-9134-435a-870e-f6606f85f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CD7E9A-AB49-4EA5-9B71-4317F23CED9A}">
  <ds:schemaRefs>
    <ds:schemaRef ds:uri="http://purl.org/dc/terms/"/>
    <ds:schemaRef ds:uri="http://schemas.microsoft.com/office/2006/metadata/properties"/>
    <ds:schemaRef ds:uri="9569fe28-9134-435a-870e-f6606f85f77c"/>
    <ds:schemaRef ds:uri="http://www.w3.org/XML/1998/namespace"/>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Julie Goetz</cp:lastModifiedBy>
  <cp:revision>6</cp:revision>
  <cp:lastPrinted>2020-04-14T14:03:00Z</cp:lastPrinted>
  <dcterms:created xsi:type="dcterms:W3CDTF">2020-04-14T13:57:00Z</dcterms:created>
  <dcterms:modified xsi:type="dcterms:W3CDTF">2020-04-14T16:37:00Z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0x0101007656AA9A24EA634AAC515AC1307C6E7E</vt:lpwstr>
  </property>
</Properties>
</file>